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40" w:type="dxa"/>
        <w:tblInd w:w="5428" w:type="dxa"/>
        <w:tblLayout w:type="fixed"/>
        <w:tblLook w:val="0000"/>
      </w:tblPr>
      <w:tblGrid>
        <w:gridCol w:w="4340"/>
      </w:tblGrid>
      <w:tr w:rsidR="000321EE" w:rsidRPr="00561930" w:rsidTr="00B96173">
        <w:tc>
          <w:tcPr>
            <w:tcW w:w="4340" w:type="dxa"/>
          </w:tcPr>
          <w:p w:rsidR="000321EE" w:rsidRPr="006C17FB" w:rsidRDefault="00E2000F" w:rsidP="000321EE">
            <w:pPr>
              <w:pStyle w:val="af6"/>
              <w:spacing w:after="0"/>
              <w:jc w:val="center"/>
              <w:rPr>
                <w:szCs w:val="28"/>
              </w:rPr>
            </w:pPr>
            <w:r w:rsidRPr="006C17FB">
              <w:rPr>
                <w:rStyle w:val="a5"/>
                <w:sz w:val="32"/>
                <w:szCs w:val="32"/>
                <w:lang w:val="en-US"/>
              </w:rPr>
              <w:t>  </w:t>
            </w:r>
            <w:r w:rsidR="000321EE" w:rsidRPr="006C17FB">
              <w:rPr>
                <w:szCs w:val="28"/>
              </w:rPr>
              <w:t>Утвержден</w:t>
            </w:r>
          </w:p>
        </w:tc>
      </w:tr>
      <w:tr w:rsidR="000321EE" w:rsidRPr="00561930" w:rsidTr="00B96173">
        <w:tc>
          <w:tcPr>
            <w:tcW w:w="4340" w:type="dxa"/>
          </w:tcPr>
          <w:p w:rsidR="000321EE" w:rsidRPr="006C17FB" w:rsidRDefault="000321EE" w:rsidP="000321EE">
            <w:pPr>
              <w:pStyle w:val="af6"/>
              <w:spacing w:after="0"/>
              <w:jc w:val="center"/>
              <w:rPr>
                <w:szCs w:val="28"/>
              </w:rPr>
            </w:pPr>
            <w:r w:rsidRPr="006C17FB">
              <w:rPr>
                <w:szCs w:val="28"/>
              </w:rPr>
              <w:t>решением Думы Маловишерского</w:t>
            </w:r>
          </w:p>
          <w:p w:rsidR="000321EE" w:rsidRPr="006C17FB" w:rsidRDefault="000321EE" w:rsidP="000321EE">
            <w:pPr>
              <w:pStyle w:val="af6"/>
              <w:spacing w:after="0"/>
              <w:jc w:val="center"/>
              <w:rPr>
                <w:szCs w:val="28"/>
              </w:rPr>
            </w:pPr>
            <w:r w:rsidRPr="006C17FB">
              <w:rPr>
                <w:szCs w:val="28"/>
              </w:rPr>
              <w:t>муниципального района</w:t>
            </w:r>
          </w:p>
          <w:p w:rsidR="000321EE" w:rsidRPr="006C17FB" w:rsidRDefault="000321EE" w:rsidP="00883E36">
            <w:pPr>
              <w:pStyle w:val="af6"/>
              <w:spacing w:after="0"/>
              <w:jc w:val="center"/>
              <w:rPr>
                <w:szCs w:val="28"/>
              </w:rPr>
            </w:pPr>
            <w:r w:rsidRPr="006C17FB">
              <w:rPr>
                <w:szCs w:val="28"/>
              </w:rPr>
              <w:t xml:space="preserve">от </w:t>
            </w:r>
            <w:r w:rsidR="00883E36">
              <w:rPr>
                <w:szCs w:val="28"/>
              </w:rPr>
              <w:t>28</w:t>
            </w:r>
            <w:r w:rsidR="00EE3AE9" w:rsidRPr="006C17FB">
              <w:rPr>
                <w:szCs w:val="28"/>
              </w:rPr>
              <w:t xml:space="preserve"> декабря </w:t>
            </w:r>
            <w:r w:rsidR="0096491D" w:rsidRPr="006C17FB">
              <w:rPr>
                <w:szCs w:val="28"/>
              </w:rPr>
              <w:t xml:space="preserve">2016 г. </w:t>
            </w:r>
            <w:r w:rsidRPr="006C17FB">
              <w:rPr>
                <w:szCs w:val="28"/>
              </w:rPr>
              <w:t xml:space="preserve">  № </w:t>
            </w:r>
            <w:r w:rsidR="00883E36">
              <w:rPr>
                <w:szCs w:val="28"/>
              </w:rPr>
              <w:t>143</w:t>
            </w:r>
          </w:p>
        </w:tc>
      </w:tr>
    </w:tbl>
    <w:p w:rsidR="000321EE" w:rsidRDefault="000321EE" w:rsidP="00411F68">
      <w:pPr>
        <w:pStyle w:val="a3"/>
        <w:spacing w:before="0" w:beforeAutospacing="0" w:after="0" w:afterAutospacing="0"/>
        <w:jc w:val="center"/>
        <w:rPr>
          <w:rStyle w:val="a5"/>
          <w:sz w:val="32"/>
          <w:szCs w:val="32"/>
        </w:rPr>
      </w:pPr>
    </w:p>
    <w:p w:rsidR="00E12277" w:rsidRDefault="00E12277" w:rsidP="00E1227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2277">
        <w:rPr>
          <w:b/>
          <w:bCs/>
          <w:sz w:val="28"/>
          <w:szCs w:val="28"/>
        </w:rPr>
        <w:t>Ежегодный отчет</w:t>
      </w:r>
      <w:r>
        <w:rPr>
          <w:b/>
          <w:bCs/>
          <w:sz w:val="28"/>
          <w:szCs w:val="28"/>
        </w:rPr>
        <w:t xml:space="preserve"> </w:t>
      </w:r>
      <w:r w:rsidRPr="00E12277">
        <w:rPr>
          <w:b/>
          <w:bCs/>
          <w:sz w:val="28"/>
          <w:szCs w:val="28"/>
        </w:rPr>
        <w:t xml:space="preserve">о деятельности </w:t>
      </w:r>
    </w:p>
    <w:p w:rsidR="00E12277" w:rsidRDefault="00E12277" w:rsidP="00E1227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2277">
        <w:rPr>
          <w:b/>
          <w:bCs/>
          <w:sz w:val="28"/>
          <w:szCs w:val="28"/>
        </w:rPr>
        <w:t xml:space="preserve">Счётной палаты Маловишерского муниципального района,  </w:t>
      </w:r>
    </w:p>
    <w:p w:rsidR="00E12277" w:rsidRDefault="00E12277" w:rsidP="00E1227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2277">
        <w:rPr>
          <w:b/>
          <w:bCs/>
          <w:sz w:val="28"/>
          <w:szCs w:val="28"/>
        </w:rPr>
        <w:t>результатах проведенных контрольных и экспертно- аналитических м</w:t>
      </w:r>
      <w:r w:rsidRPr="00E12277">
        <w:rPr>
          <w:b/>
          <w:bCs/>
          <w:sz w:val="28"/>
          <w:szCs w:val="28"/>
        </w:rPr>
        <w:t>е</w:t>
      </w:r>
      <w:r w:rsidRPr="00E12277">
        <w:rPr>
          <w:b/>
          <w:bCs/>
          <w:sz w:val="28"/>
          <w:szCs w:val="28"/>
        </w:rPr>
        <w:t>роприятий в 2016 году</w:t>
      </w:r>
    </w:p>
    <w:p w:rsidR="00F625C7" w:rsidRPr="00E12277" w:rsidRDefault="00F625C7" w:rsidP="00E1227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71779" w:rsidRPr="003A0037" w:rsidRDefault="00411F68" w:rsidP="006C17FB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C17FB">
        <w:rPr>
          <w:sz w:val="28"/>
          <w:szCs w:val="28"/>
        </w:rPr>
        <w:t xml:space="preserve">       </w:t>
      </w:r>
      <w:r w:rsidR="00E2000F" w:rsidRPr="006C17FB">
        <w:rPr>
          <w:rStyle w:val="a5"/>
          <w:sz w:val="28"/>
          <w:szCs w:val="28"/>
        </w:rPr>
        <w:t> </w:t>
      </w:r>
      <w:r w:rsidR="00AB1935" w:rsidRPr="006C17FB">
        <w:rPr>
          <w:rStyle w:val="a5"/>
          <w:sz w:val="28"/>
          <w:szCs w:val="28"/>
        </w:rPr>
        <w:t xml:space="preserve">  </w:t>
      </w:r>
      <w:r w:rsidR="006C17FB" w:rsidRPr="006C17FB">
        <w:rPr>
          <w:bCs/>
          <w:sz w:val="28"/>
          <w:szCs w:val="28"/>
        </w:rPr>
        <w:t>Ежегодный отчет о деятельности Счётной палаты Маловишерского м</w:t>
      </w:r>
      <w:r w:rsidR="006C17FB" w:rsidRPr="006C17FB">
        <w:rPr>
          <w:bCs/>
          <w:sz w:val="28"/>
          <w:szCs w:val="28"/>
        </w:rPr>
        <w:t>у</w:t>
      </w:r>
      <w:r w:rsidR="006C17FB" w:rsidRPr="006C17FB">
        <w:rPr>
          <w:bCs/>
          <w:sz w:val="28"/>
          <w:szCs w:val="28"/>
        </w:rPr>
        <w:t>ниципального района, результатах проведенных контрольных и экспертно- аналитических мероприятий в 2016 году</w:t>
      </w:r>
      <w:r w:rsidR="006C17FB">
        <w:rPr>
          <w:bCs/>
          <w:sz w:val="28"/>
          <w:szCs w:val="28"/>
        </w:rPr>
        <w:t xml:space="preserve"> </w:t>
      </w:r>
      <w:r w:rsidR="006C17FB" w:rsidRPr="003A0037">
        <w:rPr>
          <w:sz w:val="28"/>
          <w:szCs w:val="28"/>
        </w:rPr>
        <w:t xml:space="preserve"> </w:t>
      </w:r>
      <w:r w:rsidR="00171779" w:rsidRPr="003A0037">
        <w:rPr>
          <w:sz w:val="28"/>
          <w:szCs w:val="28"/>
        </w:rPr>
        <w:t>(далее – Отчет) подготовлен в соо</w:t>
      </w:r>
      <w:r w:rsidR="00171779" w:rsidRPr="003A0037">
        <w:rPr>
          <w:sz w:val="28"/>
          <w:szCs w:val="28"/>
        </w:rPr>
        <w:t>т</w:t>
      </w:r>
      <w:r w:rsidR="00171779" w:rsidRPr="003A0037">
        <w:rPr>
          <w:sz w:val="28"/>
          <w:szCs w:val="28"/>
        </w:rPr>
        <w:t>ветствии с требованиями пункта 4.2 Положения о Счётной палате Малов</w:t>
      </w:r>
      <w:r w:rsidR="00171779" w:rsidRPr="003A0037">
        <w:rPr>
          <w:sz w:val="28"/>
          <w:szCs w:val="28"/>
        </w:rPr>
        <w:t>и</w:t>
      </w:r>
      <w:r w:rsidR="00171779" w:rsidRPr="003A0037">
        <w:rPr>
          <w:sz w:val="28"/>
          <w:szCs w:val="28"/>
        </w:rPr>
        <w:t>шерского муниципального района, утвержденного Решением Думы Малов</w:t>
      </w:r>
      <w:r w:rsidR="00171779" w:rsidRPr="003A0037">
        <w:rPr>
          <w:sz w:val="28"/>
          <w:szCs w:val="28"/>
        </w:rPr>
        <w:t>и</w:t>
      </w:r>
      <w:r w:rsidR="00171779" w:rsidRPr="003A0037">
        <w:rPr>
          <w:sz w:val="28"/>
          <w:szCs w:val="28"/>
        </w:rPr>
        <w:t>шерского муниципального района от 31.01.2012 №129 и отражает обобща</w:t>
      </w:r>
      <w:r w:rsidR="00171779" w:rsidRPr="003A0037">
        <w:rPr>
          <w:sz w:val="28"/>
          <w:szCs w:val="28"/>
        </w:rPr>
        <w:t>ю</w:t>
      </w:r>
      <w:r w:rsidR="00171779" w:rsidRPr="003A0037">
        <w:rPr>
          <w:sz w:val="28"/>
          <w:szCs w:val="28"/>
        </w:rPr>
        <w:t>щие сведения о результатах деятельности Счётной палаты муниципального района в 201</w:t>
      </w:r>
      <w:r w:rsidR="00EA1450">
        <w:rPr>
          <w:sz w:val="28"/>
          <w:szCs w:val="28"/>
        </w:rPr>
        <w:t>6</w:t>
      </w:r>
      <w:r w:rsidR="00171779" w:rsidRPr="003A0037">
        <w:rPr>
          <w:sz w:val="28"/>
          <w:szCs w:val="28"/>
        </w:rPr>
        <w:t xml:space="preserve"> году.</w:t>
      </w:r>
    </w:p>
    <w:p w:rsidR="00171779" w:rsidRPr="003A0037" w:rsidRDefault="00171779" w:rsidP="00573654">
      <w:pPr>
        <w:jc w:val="both"/>
        <w:outlineLvl w:val="0"/>
        <w:rPr>
          <w:rStyle w:val="a5"/>
          <w:b w:val="0"/>
          <w:sz w:val="28"/>
          <w:szCs w:val="28"/>
        </w:rPr>
      </w:pPr>
    </w:p>
    <w:p w:rsidR="00171779" w:rsidRPr="003A0037" w:rsidRDefault="00171779" w:rsidP="009D47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0037">
        <w:rPr>
          <w:rStyle w:val="a5"/>
          <w:sz w:val="28"/>
          <w:szCs w:val="28"/>
        </w:rPr>
        <w:t>Основные итоги деятельности</w:t>
      </w:r>
    </w:p>
    <w:p w:rsidR="00171779" w:rsidRPr="009D4738" w:rsidRDefault="00171779" w:rsidP="00DD01B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4738">
        <w:rPr>
          <w:sz w:val="28"/>
          <w:szCs w:val="28"/>
        </w:rPr>
        <w:t>Организация и деятельность Сч</w:t>
      </w:r>
      <w:r w:rsidR="009D4738" w:rsidRPr="009D4738">
        <w:rPr>
          <w:sz w:val="28"/>
          <w:szCs w:val="28"/>
        </w:rPr>
        <w:t>ё</w:t>
      </w:r>
      <w:r w:rsidRPr="009D4738">
        <w:rPr>
          <w:sz w:val="28"/>
          <w:szCs w:val="28"/>
        </w:rPr>
        <w:t xml:space="preserve">тной палаты </w:t>
      </w:r>
      <w:r w:rsidR="009D4738" w:rsidRPr="009D4738">
        <w:rPr>
          <w:sz w:val="28"/>
          <w:szCs w:val="28"/>
        </w:rPr>
        <w:t>Маловишерского муниц</w:t>
      </w:r>
      <w:r w:rsidR="009D4738" w:rsidRPr="009D4738">
        <w:rPr>
          <w:sz w:val="28"/>
          <w:szCs w:val="28"/>
        </w:rPr>
        <w:t>и</w:t>
      </w:r>
      <w:r w:rsidR="009D4738" w:rsidRPr="009D4738">
        <w:rPr>
          <w:sz w:val="28"/>
          <w:szCs w:val="28"/>
        </w:rPr>
        <w:t>пального района</w:t>
      </w:r>
      <w:r w:rsidRPr="009D4738">
        <w:rPr>
          <w:sz w:val="28"/>
          <w:szCs w:val="28"/>
        </w:rPr>
        <w:t xml:space="preserve"> (далее - Сч</w:t>
      </w:r>
      <w:r w:rsidR="009D4738" w:rsidRPr="009D4738">
        <w:rPr>
          <w:sz w:val="28"/>
          <w:szCs w:val="28"/>
        </w:rPr>
        <w:t>ё</w:t>
      </w:r>
      <w:r w:rsidRPr="009D4738">
        <w:rPr>
          <w:sz w:val="28"/>
          <w:szCs w:val="28"/>
        </w:rPr>
        <w:t>тная палата) в 201</w:t>
      </w:r>
      <w:r w:rsidR="005E748C">
        <w:rPr>
          <w:sz w:val="28"/>
          <w:szCs w:val="28"/>
        </w:rPr>
        <w:t>6</w:t>
      </w:r>
      <w:r w:rsidRPr="009D4738">
        <w:rPr>
          <w:sz w:val="28"/>
          <w:szCs w:val="28"/>
        </w:rPr>
        <w:t xml:space="preserve"> году, как и в предыдущие годы,</w:t>
      </w:r>
      <w:r w:rsidR="009D4738" w:rsidRPr="009D4738">
        <w:rPr>
          <w:sz w:val="28"/>
          <w:szCs w:val="28"/>
        </w:rPr>
        <w:t xml:space="preserve"> осуществлялась</w:t>
      </w:r>
      <w:r w:rsidRPr="009D4738">
        <w:rPr>
          <w:sz w:val="28"/>
          <w:szCs w:val="28"/>
        </w:rPr>
        <w:t xml:space="preserve"> в соответствии с требованиями законодательства, а именно: в соответствии с Бюджетным кодексом Российской Федерации, Ф</w:t>
      </w:r>
      <w:r w:rsidRPr="009D4738">
        <w:rPr>
          <w:sz w:val="28"/>
          <w:szCs w:val="28"/>
        </w:rPr>
        <w:t>е</w:t>
      </w:r>
      <w:r w:rsidRPr="009D4738">
        <w:rPr>
          <w:sz w:val="28"/>
          <w:szCs w:val="28"/>
        </w:rPr>
        <w:t>деральным законом от 7 февраля 2011 года № 6-ФЗ «Об общих принципах организации и деятельности контрольно-счетных органов субъектов Росси</w:t>
      </w:r>
      <w:r w:rsidRPr="009D4738">
        <w:rPr>
          <w:sz w:val="28"/>
          <w:szCs w:val="28"/>
        </w:rPr>
        <w:t>й</w:t>
      </w:r>
      <w:r w:rsidRPr="009D4738">
        <w:rPr>
          <w:sz w:val="28"/>
          <w:szCs w:val="28"/>
        </w:rPr>
        <w:t>ской Федерации и муниципальных об</w:t>
      </w:r>
      <w:r w:rsidR="009D4738" w:rsidRPr="009D4738">
        <w:rPr>
          <w:sz w:val="28"/>
          <w:szCs w:val="28"/>
        </w:rPr>
        <w:t>разований»</w:t>
      </w:r>
      <w:r w:rsidRPr="009D4738">
        <w:rPr>
          <w:sz w:val="28"/>
          <w:szCs w:val="28"/>
        </w:rPr>
        <w:t xml:space="preserve"> и иными нормативными правовыми актами, определяющими объем прав и обязанностей по осущес</w:t>
      </w:r>
      <w:r w:rsidRPr="009D4738">
        <w:rPr>
          <w:sz w:val="28"/>
          <w:szCs w:val="28"/>
        </w:rPr>
        <w:t>т</w:t>
      </w:r>
      <w:r w:rsidRPr="009D4738">
        <w:rPr>
          <w:sz w:val="28"/>
          <w:szCs w:val="28"/>
        </w:rPr>
        <w:t>влению внешнего государственного финансового контроля.</w:t>
      </w:r>
    </w:p>
    <w:p w:rsidR="009D4738" w:rsidRPr="009D4738" w:rsidRDefault="00DD01BF" w:rsidP="00DD01B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D4738" w:rsidRPr="009D4738">
        <w:rPr>
          <w:sz w:val="28"/>
          <w:szCs w:val="28"/>
        </w:rPr>
        <w:t xml:space="preserve">Согласно Положению Счётная палата </w:t>
      </w:r>
      <w:r w:rsidR="009D4738" w:rsidRPr="009D4738">
        <w:rPr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образована Думой Маловишерского муниципального района </w:t>
      </w:r>
      <w:r w:rsidR="009D4738" w:rsidRPr="009D4738">
        <w:rPr>
          <w:spacing w:val="-5"/>
          <w:sz w:val="28"/>
          <w:szCs w:val="28"/>
        </w:rPr>
        <w:t xml:space="preserve"> и в своей деятельности подотчетна ей. </w:t>
      </w:r>
    </w:p>
    <w:p w:rsidR="009C08C4" w:rsidRPr="009D4738" w:rsidRDefault="009D4738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738">
        <w:rPr>
          <w:sz w:val="28"/>
          <w:szCs w:val="28"/>
        </w:rPr>
        <w:t xml:space="preserve">       </w:t>
      </w:r>
      <w:r w:rsidR="00171779" w:rsidRPr="009D4738">
        <w:rPr>
          <w:sz w:val="28"/>
          <w:szCs w:val="28"/>
        </w:rPr>
        <w:t>В целях выполнения установленных полномочий Сч</w:t>
      </w:r>
      <w:r w:rsidRPr="009D4738">
        <w:rPr>
          <w:sz w:val="28"/>
          <w:szCs w:val="28"/>
        </w:rPr>
        <w:t>ё</w:t>
      </w:r>
      <w:r w:rsidR="00171779" w:rsidRPr="009D4738">
        <w:rPr>
          <w:sz w:val="28"/>
          <w:szCs w:val="28"/>
        </w:rPr>
        <w:t>тной палатой ос</w:t>
      </w:r>
      <w:r w:rsidR="00171779" w:rsidRPr="009D4738">
        <w:rPr>
          <w:sz w:val="28"/>
          <w:szCs w:val="28"/>
        </w:rPr>
        <w:t>у</w:t>
      </w:r>
      <w:r w:rsidR="00171779" w:rsidRPr="009D4738">
        <w:rPr>
          <w:sz w:val="28"/>
          <w:szCs w:val="28"/>
        </w:rPr>
        <w:t>ществлялась контрольная, экспертно-аналитическая и иная деятельность, о</w:t>
      </w:r>
      <w:r w:rsidR="00171779" w:rsidRPr="009D4738">
        <w:rPr>
          <w:sz w:val="28"/>
          <w:szCs w:val="28"/>
        </w:rPr>
        <w:t>с</w:t>
      </w:r>
      <w:r w:rsidR="00171779" w:rsidRPr="009D4738">
        <w:rPr>
          <w:sz w:val="28"/>
          <w:szCs w:val="28"/>
        </w:rPr>
        <w:t>нованная на принципах законности, объективности, эффективности, незав</w:t>
      </w:r>
      <w:r w:rsidR="00171779" w:rsidRPr="009D4738">
        <w:rPr>
          <w:sz w:val="28"/>
          <w:szCs w:val="28"/>
        </w:rPr>
        <w:t>и</w:t>
      </w:r>
      <w:r w:rsidR="00171779" w:rsidRPr="009D4738">
        <w:rPr>
          <w:sz w:val="28"/>
          <w:szCs w:val="28"/>
        </w:rPr>
        <w:t>си</w:t>
      </w:r>
      <w:r w:rsidRPr="009D4738">
        <w:rPr>
          <w:sz w:val="28"/>
          <w:szCs w:val="28"/>
        </w:rPr>
        <w:t xml:space="preserve">мости и гласности </w:t>
      </w:r>
      <w:r w:rsidR="00E2000F" w:rsidRPr="009D4738">
        <w:rPr>
          <w:sz w:val="28"/>
          <w:szCs w:val="28"/>
        </w:rPr>
        <w:t xml:space="preserve">на основе </w:t>
      </w:r>
      <w:r w:rsidRPr="009D4738">
        <w:rPr>
          <w:sz w:val="28"/>
          <w:szCs w:val="28"/>
        </w:rPr>
        <w:t xml:space="preserve">годового </w:t>
      </w:r>
      <w:r w:rsidR="00E2000F" w:rsidRPr="009D4738">
        <w:rPr>
          <w:sz w:val="28"/>
          <w:szCs w:val="28"/>
        </w:rPr>
        <w:t>Плана работы Сч</w:t>
      </w:r>
      <w:r w:rsidR="00037248" w:rsidRPr="009D4738">
        <w:rPr>
          <w:sz w:val="28"/>
          <w:szCs w:val="28"/>
        </w:rPr>
        <w:t>ё</w:t>
      </w:r>
      <w:r w:rsidR="00E2000F" w:rsidRPr="009D4738">
        <w:rPr>
          <w:sz w:val="28"/>
          <w:szCs w:val="28"/>
        </w:rPr>
        <w:t xml:space="preserve">тной палаты, сформированного по предложениям </w:t>
      </w:r>
      <w:r w:rsidR="00037248" w:rsidRPr="009D4738">
        <w:rPr>
          <w:sz w:val="28"/>
          <w:szCs w:val="28"/>
        </w:rPr>
        <w:t>Главы Маловишерского муниципальн</w:t>
      </w:r>
      <w:r w:rsidR="00037248" w:rsidRPr="009D4738">
        <w:rPr>
          <w:sz w:val="28"/>
          <w:szCs w:val="28"/>
        </w:rPr>
        <w:t>о</w:t>
      </w:r>
      <w:r w:rsidR="00037248" w:rsidRPr="009D4738">
        <w:rPr>
          <w:sz w:val="28"/>
          <w:szCs w:val="28"/>
        </w:rPr>
        <w:t>го района</w:t>
      </w:r>
      <w:r w:rsidR="009C08C4" w:rsidRPr="009D4738">
        <w:rPr>
          <w:sz w:val="28"/>
          <w:szCs w:val="28"/>
        </w:rPr>
        <w:t>.</w:t>
      </w:r>
    </w:p>
    <w:p w:rsidR="0093140A" w:rsidRDefault="009D4738" w:rsidP="001F79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6D5F0C" w:rsidRPr="009D4738">
        <w:rPr>
          <w:sz w:val="28"/>
          <w:szCs w:val="28"/>
        </w:rPr>
        <w:t xml:space="preserve">Счётной палатой заключено </w:t>
      </w:r>
      <w:r w:rsidR="00D671C8" w:rsidRPr="009D4738">
        <w:rPr>
          <w:sz w:val="28"/>
          <w:szCs w:val="28"/>
        </w:rPr>
        <w:t>4</w:t>
      </w:r>
      <w:r w:rsidR="006D5F0C" w:rsidRPr="009D4738">
        <w:rPr>
          <w:sz w:val="28"/>
          <w:szCs w:val="28"/>
        </w:rPr>
        <w:t xml:space="preserve"> Соглашения  о передаче полномочий </w:t>
      </w:r>
      <w:r w:rsidR="0063327F" w:rsidRPr="009D4738">
        <w:rPr>
          <w:sz w:val="28"/>
          <w:szCs w:val="28"/>
        </w:rPr>
        <w:t>на 201</w:t>
      </w:r>
      <w:r w:rsidR="005E748C">
        <w:rPr>
          <w:sz w:val="28"/>
          <w:szCs w:val="28"/>
        </w:rPr>
        <w:t>6</w:t>
      </w:r>
      <w:r w:rsidR="00D671C8" w:rsidRPr="009D4738">
        <w:rPr>
          <w:sz w:val="28"/>
          <w:szCs w:val="28"/>
        </w:rPr>
        <w:t xml:space="preserve"> </w:t>
      </w:r>
      <w:r w:rsidR="0063327F" w:rsidRPr="009D4738">
        <w:rPr>
          <w:sz w:val="28"/>
          <w:szCs w:val="28"/>
        </w:rPr>
        <w:t xml:space="preserve">год </w:t>
      </w:r>
      <w:r w:rsidR="006D5F0C" w:rsidRPr="009D4738">
        <w:rPr>
          <w:sz w:val="28"/>
          <w:szCs w:val="28"/>
        </w:rPr>
        <w:t>по осуществлению внешнего муниципального</w:t>
      </w:r>
      <w:r w:rsidR="006D5F0C" w:rsidRPr="00573654">
        <w:rPr>
          <w:sz w:val="28"/>
          <w:szCs w:val="28"/>
        </w:rPr>
        <w:t xml:space="preserve"> финансового контр</w:t>
      </w:r>
      <w:r w:rsidR="006D5F0C" w:rsidRPr="00573654">
        <w:rPr>
          <w:sz w:val="28"/>
          <w:szCs w:val="28"/>
        </w:rPr>
        <w:t>о</w:t>
      </w:r>
      <w:r w:rsidR="006D5F0C" w:rsidRPr="00573654">
        <w:rPr>
          <w:sz w:val="28"/>
          <w:szCs w:val="28"/>
        </w:rPr>
        <w:t>ля.</w:t>
      </w:r>
    </w:p>
    <w:p w:rsidR="00573654" w:rsidRDefault="00573654" w:rsidP="00573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25C7" w:rsidRDefault="00F625C7" w:rsidP="00573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25C7" w:rsidRPr="00573654" w:rsidRDefault="00F625C7" w:rsidP="00573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000F" w:rsidRPr="002D378F" w:rsidRDefault="00E2000F" w:rsidP="001F7915">
      <w:pPr>
        <w:pStyle w:val="a3"/>
        <w:spacing w:before="0" w:beforeAutospacing="0" w:after="0" w:afterAutospacing="0"/>
        <w:rPr>
          <w:sz w:val="28"/>
          <w:szCs w:val="28"/>
        </w:rPr>
      </w:pPr>
      <w:r w:rsidRPr="00114055">
        <w:rPr>
          <w:rStyle w:val="a5"/>
          <w:sz w:val="28"/>
          <w:szCs w:val="28"/>
        </w:rPr>
        <w:lastRenderedPageBreak/>
        <w:t xml:space="preserve"> </w:t>
      </w:r>
      <w:r w:rsidRPr="002D378F">
        <w:rPr>
          <w:rStyle w:val="a5"/>
          <w:sz w:val="28"/>
          <w:szCs w:val="28"/>
        </w:rPr>
        <w:t>Результаты деятельности Сч</w:t>
      </w:r>
      <w:r w:rsidR="006A1664" w:rsidRPr="002D378F">
        <w:rPr>
          <w:rStyle w:val="a5"/>
          <w:sz w:val="28"/>
          <w:szCs w:val="28"/>
        </w:rPr>
        <w:t>ё</w:t>
      </w:r>
      <w:r w:rsidRPr="002D378F">
        <w:rPr>
          <w:rStyle w:val="a5"/>
          <w:sz w:val="28"/>
          <w:szCs w:val="28"/>
        </w:rPr>
        <w:t xml:space="preserve">тной палаты в </w:t>
      </w:r>
      <w:r w:rsidR="00AC1A23" w:rsidRPr="002D378F">
        <w:rPr>
          <w:rStyle w:val="a5"/>
          <w:sz w:val="28"/>
          <w:szCs w:val="28"/>
        </w:rPr>
        <w:t>201</w:t>
      </w:r>
      <w:r w:rsidR="005E748C" w:rsidRPr="002D378F">
        <w:rPr>
          <w:rStyle w:val="a5"/>
          <w:sz w:val="28"/>
          <w:szCs w:val="28"/>
        </w:rPr>
        <w:t>6</w:t>
      </w:r>
      <w:r w:rsidRPr="002D378F">
        <w:rPr>
          <w:rStyle w:val="a5"/>
          <w:sz w:val="28"/>
          <w:szCs w:val="28"/>
        </w:rPr>
        <w:t xml:space="preserve"> год</w:t>
      </w:r>
      <w:r w:rsidR="006A1664" w:rsidRPr="002D378F">
        <w:rPr>
          <w:rStyle w:val="a5"/>
          <w:sz w:val="28"/>
          <w:szCs w:val="28"/>
        </w:rPr>
        <w:t>у.</w:t>
      </w:r>
    </w:p>
    <w:p w:rsidR="00CB7EB0" w:rsidRPr="00CB7EB0" w:rsidRDefault="00E2000F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378F">
        <w:rPr>
          <w:sz w:val="28"/>
          <w:szCs w:val="28"/>
        </w:rPr>
        <w:t>     </w:t>
      </w:r>
      <w:r w:rsidR="00CB72F2" w:rsidRPr="002D378F">
        <w:rPr>
          <w:sz w:val="28"/>
          <w:szCs w:val="28"/>
        </w:rPr>
        <w:t xml:space="preserve"> </w:t>
      </w:r>
      <w:r w:rsidR="00CB7EB0" w:rsidRPr="002D378F">
        <w:rPr>
          <w:sz w:val="28"/>
          <w:szCs w:val="28"/>
        </w:rPr>
        <w:t>В 201</w:t>
      </w:r>
      <w:r w:rsidR="00AF3154" w:rsidRPr="002D378F">
        <w:rPr>
          <w:sz w:val="28"/>
          <w:szCs w:val="28"/>
        </w:rPr>
        <w:t>6</w:t>
      </w:r>
      <w:r w:rsidR="00CB7EB0" w:rsidRPr="002D378F">
        <w:rPr>
          <w:sz w:val="28"/>
          <w:szCs w:val="28"/>
        </w:rPr>
        <w:t xml:space="preserve"> году </w:t>
      </w:r>
      <w:r w:rsidR="00CB72F2" w:rsidRPr="002D378F">
        <w:rPr>
          <w:sz w:val="28"/>
          <w:szCs w:val="28"/>
        </w:rPr>
        <w:t>Счётная п</w:t>
      </w:r>
      <w:r w:rsidR="00CB7EB0" w:rsidRPr="002D378F">
        <w:rPr>
          <w:sz w:val="28"/>
          <w:szCs w:val="28"/>
        </w:rPr>
        <w:t xml:space="preserve">алата провела </w:t>
      </w:r>
      <w:r w:rsidR="00CB72F2" w:rsidRPr="002D378F">
        <w:rPr>
          <w:sz w:val="28"/>
          <w:szCs w:val="28"/>
        </w:rPr>
        <w:t>1</w:t>
      </w:r>
      <w:r w:rsidR="00AF3154" w:rsidRPr="002D378F">
        <w:rPr>
          <w:sz w:val="28"/>
          <w:szCs w:val="28"/>
        </w:rPr>
        <w:t>3</w:t>
      </w:r>
      <w:r w:rsidR="004D644B" w:rsidRPr="002D378F">
        <w:rPr>
          <w:sz w:val="28"/>
          <w:szCs w:val="28"/>
        </w:rPr>
        <w:t>1</w:t>
      </w:r>
      <w:r w:rsidR="00CB7EB0" w:rsidRPr="002D378F">
        <w:rPr>
          <w:sz w:val="28"/>
          <w:szCs w:val="28"/>
        </w:rPr>
        <w:t xml:space="preserve"> контрольн</w:t>
      </w:r>
      <w:r w:rsidR="00AF3154" w:rsidRPr="002D378F">
        <w:rPr>
          <w:sz w:val="28"/>
          <w:szCs w:val="28"/>
        </w:rPr>
        <w:t>ое</w:t>
      </w:r>
      <w:r w:rsidR="00CB7EB0" w:rsidRPr="002D378F">
        <w:rPr>
          <w:sz w:val="28"/>
          <w:szCs w:val="28"/>
        </w:rPr>
        <w:t xml:space="preserve"> и экспертно-аналитическ</w:t>
      </w:r>
      <w:r w:rsidR="00AF3154" w:rsidRPr="002D378F">
        <w:rPr>
          <w:sz w:val="28"/>
          <w:szCs w:val="28"/>
        </w:rPr>
        <w:t>ое</w:t>
      </w:r>
      <w:r w:rsidR="00CB7EB0" w:rsidRPr="002D378F">
        <w:rPr>
          <w:sz w:val="28"/>
          <w:szCs w:val="28"/>
        </w:rPr>
        <w:t xml:space="preserve"> ме</w:t>
      </w:r>
      <w:r w:rsidR="00CB72F2" w:rsidRPr="002D378F">
        <w:rPr>
          <w:sz w:val="28"/>
          <w:szCs w:val="28"/>
        </w:rPr>
        <w:t>роприяти</w:t>
      </w:r>
      <w:r w:rsidR="00AF3154" w:rsidRPr="002D378F">
        <w:rPr>
          <w:sz w:val="28"/>
          <w:szCs w:val="28"/>
        </w:rPr>
        <w:t>е</w:t>
      </w:r>
      <w:r w:rsidR="00CB72F2" w:rsidRPr="002D378F">
        <w:rPr>
          <w:sz w:val="28"/>
          <w:szCs w:val="28"/>
        </w:rPr>
        <w:t xml:space="preserve">, из них </w:t>
      </w:r>
      <w:r w:rsidR="002D378F" w:rsidRPr="002D378F">
        <w:rPr>
          <w:sz w:val="28"/>
          <w:szCs w:val="28"/>
        </w:rPr>
        <w:t>5</w:t>
      </w:r>
      <w:r w:rsidR="00CB7EB0" w:rsidRPr="002D378F">
        <w:rPr>
          <w:sz w:val="28"/>
          <w:szCs w:val="28"/>
        </w:rPr>
        <w:t xml:space="preserve"> контрольн</w:t>
      </w:r>
      <w:r w:rsidR="00CB72F2" w:rsidRPr="002D378F">
        <w:rPr>
          <w:sz w:val="28"/>
          <w:szCs w:val="28"/>
        </w:rPr>
        <w:t xml:space="preserve">ых </w:t>
      </w:r>
      <w:r w:rsidR="00CB7EB0" w:rsidRPr="002D378F">
        <w:rPr>
          <w:sz w:val="28"/>
          <w:szCs w:val="28"/>
        </w:rPr>
        <w:t xml:space="preserve"> мероприяти</w:t>
      </w:r>
      <w:r w:rsidR="00CB72F2" w:rsidRPr="002D378F">
        <w:rPr>
          <w:sz w:val="28"/>
          <w:szCs w:val="28"/>
        </w:rPr>
        <w:t xml:space="preserve">й </w:t>
      </w:r>
      <w:r w:rsidR="00CB7EB0" w:rsidRPr="002D378F">
        <w:rPr>
          <w:sz w:val="28"/>
          <w:szCs w:val="28"/>
        </w:rPr>
        <w:t xml:space="preserve"> и </w:t>
      </w:r>
      <w:r w:rsidR="00CB72F2" w:rsidRPr="002D378F">
        <w:rPr>
          <w:sz w:val="28"/>
          <w:szCs w:val="28"/>
        </w:rPr>
        <w:t>1</w:t>
      </w:r>
      <w:r w:rsidR="002D378F" w:rsidRPr="002D378F">
        <w:rPr>
          <w:sz w:val="28"/>
          <w:szCs w:val="28"/>
        </w:rPr>
        <w:t>26</w:t>
      </w:r>
      <w:r w:rsidR="00CB7EB0" w:rsidRPr="002D378F">
        <w:rPr>
          <w:sz w:val="28"/>
          <w:szCs w:val="28"/>
        </w:rPr>
        <w:t xml:space="preserve"> эк</w:t>
      </w:r>
      <w:r w:rsidR="00CB7EB0" w:rsidRPr="002D378F">
        <w:rPr>
          <w:sz w:val="28"/>
          <w:szCs w:val="28"/>
        </w:rPr>
        <w:t>с</w:t>
      </w:r>
      <w:r w:rsidR="00CB7EB0" w:rsidRPr="002D378F">
        <w:rPr>
          <w:sz w:val="28"/>
          <w:szCs w:val="28"/>
        </w:rPr>
        <w:t>пертно- аналитическ</w:t>
      </w:r>
      <w:r w:rsidR="004D644B" w:rsidRPr="002D378F">
        <w:rPr>
          <w:sz w:val="28"/>
          <w:szCs w:val="28"/>
        </w:rPr>
        <w:t>их</w:t>
      </w:r>
      <w:r w:rsidR="00CB7EB0" w:rsidRPr="002D378F">
        <w:rPr>
          <w:sz w:val="28"/>
          <w:szCs w:val="28"/>
        </w:rPr>
        <w:t xml:space="preserve"> мероприяти</w:t>
      </w:r>
      <w:r w:rsidR="004D644B" w:rsidRPr="002D378F">
        <w:rPr>
          <w:sz w:val="28"/>
          <w:szCs w:val="28"/>
        </w:rPr>
        <w:t>й</w:t>
      </w:r>
      <w:r w:rsidR="00CB7EB0" w:rsidRPr="002D378F">
        <w:rPr>
          <w:sz w:val="28"/>
          <w:szCs w:val="28"/>
        </w:rPr>
        <w:t xml:space="preserve">, </w:t>
      </w:r>
      <w:r w:rsidR="00CB72F2" w:rsidRPr="002D378F">
        <w:rPr>
          <w:sz w:val="28"/>
          <w:szCs w:val="28"/>
        </w:rPr>
        <w:t xml:space="preserve">что на </w:t>
      </w:r>
      <w:r w:rsidR="002D378F" w:rsidRPr="002D378F">
        <w:rPr>
          <w:sz w:val="28"/>
          <w:szCs w:val="28"/>
        </w:rPr>
        <w:t>20</w:t>
      </w:r>
      <w:r w:rsidR="00CB72F2" w:rsidRPr="002D378F">
        <w:rPr>
          <w:sz w:val="28"/>
          <w:szCs w:val="28"/>
        </w:rPr>
        <w:t xml:space="preserve"> мероприяти</w:t>
      </w:r>
      <w:r w:rsidR="002D378F" w:rsidRPr="002D378F">
        <w:rPr>
          <w:sz w:val="28"/>
          <w:szCs w:val="28"/>
        </w:rPr>
        <w:t>й</w:t>
      </w:r>
      <w:r w:rsidR="00CB72F2" w:rsidRPr="002D378F">
        <w:rPr>
          <w:sz w:val="28"/>
          <w:szCs w:val="28"/>
        </w:rPr>
        <w:t xml:space="preserve"> </w:t>
      </w:r>
      <w:r w:rsidR="00A72850" w:rsidRPr="002D378F">
        <w:rPr>
          <w:sz w:val="28"/>
          <w:szCs w:val="28"/>
        </w:rPr>
        <w:t>боль</w:t>
      </w:r>
      <w:r w:rsidR="00CB72F2" w:rsidRPr="002D378F">
        <w:rPr>
          <w:sz w:val="28"/>
          <w:szCs w:val="28"/>
        </w:rPr>
        <w:t>ше</w:t>
      </w:r>
      <w:r w:rsidR="00CB7EB0" w:rsidRPr="002D378F">
        <w:rPr>
          <w:sz w:val="28"/>
          <w:szCs w:val="28"/>
        </w:rPr>
        <w:t xml:space="preserve"> показ</w:t>
      </w:r>
      <w:r w:rsidR="00CB7EB0" w:rsidRPr="002D378F">
        <w:rPr>
          <w:sz w:val="28"/>
          <w:szCs w:val="28"/>
        </w:rPr>
        <w:t>а</w:t>
      </w:r>
      <w:r w:rsidR="00CB7EB0" w:rsidRPr="002D378F">
        <w:rPr>
          <w:sz w:val="28"/>
          <w:szCs w:val="28"/>
        </w:rPr>
        <w:t>тел</w:t>
      </w:r>
      <w:r w:rsidR="00CB72F2" w:rsidRPr="002D378F">
        <w:rPr>
          <w:sz w:val="28"/>
          <w:szCs w:val="28"/>
        </w:rPr>
        <w:t>ей</w:t>
      </w:r>
      <w:r w:rsidR="00CB7EB0" w:rsidRPr="002D378F">
        <w:rPr>
          <w:sz w:val="28"/>
          <w:szCs w:val="28"/>
        </w:rPr>
        <w:t xml:space="preserve"> 201</w:t>
      </w:r>
      <w:r w:rsidR="002D378F" w:rsidRPr="002D378F">
        <w:rPr>
          <w:sz w:val="28"/>
          <w:szCs w:val="28"/>
        </w:rPr>
        <w:t>5</w:t>
      </w:r>
      <w:r w:rsidR="00CB7EB0" w:rsidRPr="002D378F">
        <w:rPr>
          <w:sz w:val="28"/>
          <w:szCs w:val="28"/>
        </w:rPr>
        <w:t xml:space="preserve"> года.</w:t>
      </w:r>
    </w:p>
    <w:p w:rsidR="00640DD2" w:rsidRDefault="00CB72F2" w:rsidP="00CB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7EB0" w:rsidRPr="00CB7EB0">
        <w:rPr>
          <w:sz w:val="28"/>
          <w:szCs w:val="28"/>
        </w:rPr>
        <w:t>Динамика проведённых контрольных и экспертно-аналитических мер</w:t>
      </w:r>
      <w:r w:rsidR="00CB7EB0" w:rsidRPr="00CB7EB0">
        <w:rPr>
          <w:sz w:val="28"/>
          <w:szCs w:val="28"/>
        </w:rPr>
        <w:t>о</w:t>
      </w:r>
      <w:r w:rsidR="00CB7EB0" w:rsidRPr="00CB7EB0">
        <w:rPr>
          <w:sz w:val="28"/>
          <w:szCs w:val="28"/>
        </w:rPr>
        <w:t>приятий за 201</w:t>
      </w:r>
      <w:r>
        <w:rPr>
          <w:sz w:val="28"/>
          <w:szCs w:val="28"/>
        </w:rPr>
        <w:t>2</w:t>
      </w:r>
      <w:r w:rsidR="00CB7EB0" w:rsidRPr="00CB7EB0">
        <w:rPr>
          <w:sz w:val="28"/>
          <w:szCs w:val="28"/>
        </w:rPr>
        <w:t>-201</w:t>
      </w:r>
      <w:r w:rsidR="00A645CA">
        <w:rPr>
          <w:sz w:val="28"/>
          <w:szCs w:val="28"/>
        </w:rPr>
        <w:t>6</w:t>
      </w:r>
      <w:r>
        <w:rPr>
          <w:sz w:val="28"/>
          <w:szCs w:val="28"/>
        </w:rPr>
        <w:t xml:space="preserve"> представлена на </w:t>
      </w:r>
      <w:r w:rsidR="007454A9">
        <w:rPr>
          <w:sz w:val="28"/>
          <w:szCs w:val="28"/>
        </w:rPr>
        <w:t xml:space="preserve">диаграмме </w:t>
      </w:r>
      <w:r>
        <w:rPr>
          <w:sz w:val="28"/>
          <w:szCs w:val="28"/>
        </w:rPr>
        <w:t>1</w:t>
      </w:r>
      <w:r w:rsidR="007454A9">
        <w:rPr>
          <w:sz w:val="28"/>
          <w:szCs w:val="28"/>
        </w:rPr>
        <w:t>.</w:t>
      </w:r>
      <w:r w:rsidR="00CB7EB0">
        <w:rPr>
          <w:sz w:val="28"/>
          <w:szCs w:val="28"/>
        </w:rPr>
        <w:t xml:space="preserve"> </w:t>
      </w:r>
    </w:p>
    <w:p w:rsidR="00F625C7" w:rsidRDefault="00F625C7" w:rsidP="00F625C7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</w:t>
      </w:r>
      <w:r w:rsidRPr="00B20374">
        <w:t xml:space="preserve">Диаграмма </w:t>
      </w:r>
      <w:r>
        <w:t>1</w:t>
      </w:r>
      <w:r w:rsidRPr="00B20374">
        <w:t xml:space="preserve"> </w:t>
      </w:r>
    </w:p>
    <w:p w:rsidR="00640DD2" w:rsidRDefault="002D378F" w:rsidP="00CB72F2">
      <w:pPr>
        <w:jc w:val="both"/>
        <w:rPr>
          <w:noProof/>
          <w:sz w:val="28"/>
          <w:szCs w:val="28"/>
        </w:rPr>
      </w:pPr>
      <w:r w:rsidRPr="002D378F">
        <w:rPr>
          <w:noProof/>
          <w:sz w:val="28"/>
          <w:szCs w:val="28"/>
        </w:rPr>
        <w:drawing>
          <wp:inline distT="0" distB="0" distL="0" distR="0">
            <wp:extent cx="5572125" cy="28003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45CA" w:rsidRDefault="00A645CA" w:rsidP="00CB72F2">
      <w:pPr>
        <w:jc w:val="both"/>
        <w:rPr>
          <w:noProof/>
          <w:sz w:val="28"/>
          <w:szCs w:val="28"/>
        </w:rPr>
      </w:pPr>
    </w:p>
    <w:p w:rsidR="00CB7EB0" w:rsidRPr="002D378F" w:rsidRDefault="0030601F" w:rsidP="00306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7EB0" w:rsidRPr="002D378F">
        <w:rPr>
          <w:sz w:val="28"/>
          <w:szCs w:val="28"/>
        </w:rPr>
        <w:t>Контрольны</w:t>
      </w:r>
      <w:r w:rsidR="007454A9" w:rsidRPr="002D378F">
        <w:rPr>
          <w:sz w:val="28"/>
          <w:szCs w:val="28"/>
        </w:rPr>
        <w:t xml:space="preserve">ми мероприятиями было охвачено </w:t>
      </w:r>
      <w:r w:rsidR="002D378F" w:rsidRPr="002D378F">
        <w:rPr>
          <w:sz w:val="28"/>
          <w:szCs w:val="28"/>
        </w:rPr>
        <w:t>8</w:t>
      </w:r>
      <w:r w:rsidR="00A413E5" w:rsidRPr="002D378F">
        <w:rPr>
          <w:sz w:val="28"/>
          <w:szCs w:val="28"/>
        </w:rPr>
        <w:t xml:space="preserve"> объектов проверки</w:t>
      </w:r>
      <w:r w:rsidRPr="002D378F">
        <w:rPr>
          <w:sz w:val="28"/>
          <w:szCs w:val="28"/>
        </w:rPr>
        <w:t>.</w:t>
      </w:r>
    </w:p>
    <w:p w:rsidR="00005B6D" w:rsidRPr="00005B6D" w:rsidRDefault="00F83EFE" w:rsidP="00005B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378F">
        <w:rPr>
          <w:sz w:val="28"/>
          <w:szCs w:val="28"/>
        </w:rPr>
        <w:t xml:space="preserve">      </w:t>
      </w:r>
      <w:r w:rsidR="009331D6" w:rsidRPr="002D378F">
        <w:rPr>
          <w:sz w:val="28"/>
          <w:szCs w:val="28"/>
        </w:rPr>
        <w:t xml:space="preserve">Как видно из диаграммы показатели </w:t>
      </w:r>
      <w:r w:rsidR="002D378F" w:rsidRPr="002D378F">
        <w:rPr>
          <w:sz w:val="28"/>
          <w:szCs w:val="28"/>
        </w:rPr>
        <w:t>проведенных</w:t>
      </w:r>
      <w:r w:rsidR="009331D6" w:rsidRPr="002D378F">
        <w:rPr>
          <w:sz w:val="28"/>
          <w:szCs w:val="28"/>
        </w:rPr>
        <w:t xml:space="preserve"> </w:t>
      </w:r>
      <w:r w:rsidR="002D378F" w:rsidRPr="002D378F">
        <w:rPr>
          <w:sz w:val="28"/>
          <w:szCs w:val="28"/>
        </w:rPr>
        <w:t>экспертно- аналитич</w:t>
      </w:r>
      <w:r w:rsidR="002D378F" w:rsidRPr="002D378F">
        <w:rPr>
          <w:sz w:val="28"/>
          <w:szCs w:val="28"/>
        </w:rPr>
        <w:t>е</w:t>
      </w:r>
      <w:r w:rsidR="002D378F" w:rsidRPr="002D378F">
        <w:rPr>
          <w:sz w:val="28"/>
          <w:szCs w:val="28"/>
        </w:rPr>
        <w:t xml:space="preserve">ских </w:t>
      </w:r>
      <w:r w:rsidR="009331D6" w:rsidRPr="002D378F">
        <w:rPr>
          <w:sz w:val="28"/>
          <w:szCs w:val="28"/>
        </w:rPr>
        <w:t>мероп</w:t>
      </w:r>
      <w:r w:rsidR="002D378F" w:rsidRPr="002D378F">
        <w:rPr>
          <w:sz w:val="28"/>
          <w:szCs w:val="28"/>
        </w:rPr>
        <w:t>риятий имеют ежегодную тенденцию к росту</w:t>
      </w:r>
      <w:r w:rsidR="009331D6" w:rsidRPr="002D378F">
        <w:rPr>
          <w:sz w:val="28"/>
          <w:szCs w:val="28"/>
        </w:rPr>
        <w:t>. Усиление аналит</w:t>
      </w:r>
      <w:r w:rsidR="009331D6" w:rsidRPr="002D378F">
        <w:rPr>
          <w:sz w:val="28"/>
          <w:szCs w:val="28"/>
        </w:rPr>
        <w:t>и</w:t>
      </w:r>
      <w:r w:rsidR="009331D6" w:rsidRPr="002D378F">
        <w:rPr>
          <w:sz w:val="28"/>
          <w:szCs w:val="28"/>
        </w:rPr>
        <w:t>ческой составляющей деятельности Сч</w:t>
      </w:r>
      <w:r w:rsidR="006F5987" w:rsidRPr="002D378F">
        <w:rPr>
          <w:sz w:val="28"/>
          <w:szCs w:val="28"/>
        </w:rPr>
        <w:t>ё</w:t>
      </w:r>
      <w:r w:rsidR="009331D6" w:rsidRPr="002D378F">
        <w:rPr>
          <w:sz w:val="28"/>
          <w:szCs w:val="28"/>
        </w:rPr>
        <w:t xml:space="preserve">тной палаты связано, прежде всего, с изменениями законодательства, ориентирующими на оценку эффективности бюджетных </w:t>
      </w:r>
      <w:r w:rsidR="009331D6" w:rsidRPr="00005B6D">
        <w:rPr>
          <w:sz w:val="28"/>
          <w:szCs w:val="28"/>
        </w:rPr>
        <w:t>расходов</w:t>
      </w:r>
      <w:r w:rsidR="00005B6D" w:rsidRPr="00005B6D">
        <w:rPr>
          <w:sz w:val="28"/>
          <w:szCs w:val="28"/>
        </w:rPr>
        <w:t xml:space="preserve"> и предотвращение финансовых нарушений до осущес</w:t>
      </w:r>
      <w:r w:rsidR="00005B6D" w:rsidRPr="00005B6D">
        <w:rPr>
          <w:sz w:val="28"/>
          <w:szCs w:val="28"/>
        </w:rPr>
        <w:t>т</w:t>
      </w:r>
      <w:r w:rsidR="00005B6D" w:rsidRPr="00005B6D">
        <w:rPr>
          <w:sz w:val="28"/>
          <w:szCs w:val="28"/>
        </w:rPr>
        <w:t>вления контрольных действий.</w:t>
      </w:r>
    </w:p>
    <w:p w:rsidR="00F83EFE" w:rsidRDefault="00F83EFE" w:rsidP="00312E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5B6D">
        <w:rPr>
          <w:sz w:val="28"/>
          <w:szCs w:val="28"/>
        </w:rPr>
        <w:t xml:space="preserve">      </w:t>
      </w:r>
      <w:r w:rsidR="009331D6" w:rsidRPr="00005B6D">
        <w:rPr>
          <w:sz w:val="28"/>
          <w:szCs w:val="28"/>
        </w:rPr>
        <w:t>Показатели деятельности</w:t>
      </w:r>
      <w:r w:rsidR="009331D6" w:rsidRPr="002D378F">
        <w:rPr>
          <w:sz w:val="28"/>
          <w:szCs w:val="28"/>
        </w:rPr>
        <w:t xml:space="preserve"> Сч</w:t>
      </w:r>
      <w:r w:rsidR="006F5987" w:rsidRPr="002D378F">
        <w:rPr>
          <w:sz w:val="28"/>
          <w:szCs w:val="28"/>
        </w:rPr>
        <w:t>ё</w:t>
      </w:r>
      <w:r w:rsidR="009331D6" w:rsidRPr="002D378F">
        <w:rPr>
          <w:sz w:val="28"/>
          <w:szCs w:val="28"/>
        </w:rPr>
        <w:t>тной палаты, характеризующие количество проведенных контрольных мероприятий, соответствуют средним, сложи</w:t>
      </w:r>
      <w:r w:rsidR="009331D6" w:rsidRPr="002D378F">
        <w:rPr>
          <w:sz w:val="28"/>
          <w:szCs w:val="28"/>
        </w:rPr>
        <w:t>в</w:t>
      </w:r>
      <w:r w:rsidR="009331D6" w:rsidRPr="002D378F">
        <w:rPr>
          <w:sz w:val="28"/>
          <w:szCs w:val="28"/>
        </w:rPr>
        <w:t>шимся за последние годы.</w:t>
      </w:r>
      <w:r w:rsidR="009331D6" w:rsidRPr="00056A8E">
        <w:rPr>
          <w:sz w:val="28"/>
          <w:szCs w:val="28"/>
        </w:rPr>
        <w:t xml:space="preserve"> </w:t>
      </w:r>
    </w:p>
    <w:p w:rsidR="00F625C7" w:rsidRDefault="00312E92" w:rsidP="00721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2E92" w:rsidRDefault="00312E92" w:rsidP="00721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2E92">
        <w:rPr>
          <w:sz w:val="28"/>
          <w:szCs w:val="28"/>
        </w:rPr>
        <w:t>В целях обеспечения единообразия при оценке установленных в ходе ко</w:t>
      </w:r>
      <w:r w:rsidRPr="00312E92">
        <w:rPr>
          <w:sz w:val="28"/>
          <w:szCs w:val="28"/>
        </w:rPr>
        <w:t>н</w:t>
      </w:r>
      <w:r w:rsidRPr="00312E92">
        <w:rPr>
          <w:sz w:val="28"/>
          <w:szCs w:val="28"/>
        </w:rPr>
        <w:t xml:space="preserve">трольных действий нарушений </w:t>
      </w:r>
      <w:r w:rsidR="00B6693F">
        <w:rPr>
          <w:sz w:val="28"/>
          <w:szCs w:val="28"/>
        </w:rPr>
        <w:t xml:space="preserve">ведется </w:t>
      </w:r>
      <w:r w:rsidRPr="00312E92">
        <w:rPr>
          <w:sz w:val="28"/>
          <w:szCs w:val="28"/>
        </w:rPr>
        <w:t xml:space="preserve"> апробация Классификатора наруш</w:t>
      </w:r>
      <w:r w:rsidRPr="00312E92">
        <w:rPr>
          <w:sz w:val="28"/>
          <w:szCs w:val="28"/>
        </w:rPr>
        <w:t>е</w:t>
      </w:r>
      <w:r w:rsidRPr="00312E92">
        <w:rPr>
          <w:sz w:val="28"/>
          <w:szCs w:val="28"/>
        </w:rPr>
        <w:t>ний, выявляемых в ходе внешнего государственного аудита (контроля), одобренного Советом контрольно-счетных органов при Счетной палате Ро</w:t>
      </w:r>
      <w:r w:rsidRPr="00312E92">
        <w:rPr>
          <w:sz w:val="28"/>
          <w:szCs w:val="28"/>
        </w:rPr>
        <w:t>с</w:t>
      </w:r>
      <w:r w:rsidRPr="00312E92">
        <w:rPr>
          <w:sz w:val="28"/>
          <w:szCs w:val="28"/>
        </w:rPr>
        <w:t>сийской Федерации. Данным классификатором введен новый подход, пред</w:t>
      </w:r>
      <w:r w:rsidRPr="00312E92">
        <w:rPr>
          <w:sz w:val="28"/>
          <w:szCs w:val="28"/>
        </w:rPr>
        <w:t>у</w:t>
      </w:r>
      <w:r w:rsidRPr="00312E92">
        <w:rPr>
          <w:sz w:val="28"/>
          <w:szCs w:val="28"/>
        </w:rPr>
        <w:t>сматривающий классификацию нарушений, как по количественным, так и по стоимостным параметрам в зависимости от вида нарушений.</w:t>
      </w:r>
    </w:p>
    <w:p w:rsidR="00DC57D7" w:rsidRDefault="00DC57D7" w:rsidP="00721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54B" w:rsidRDefault="00BC654B" w:rsidP="00721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54B" w:rsidRDefault="00BC654B" w:rsidP="00721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54B" w:rsidRDefault="00BC654B" w:rsidP="00721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2E92" w:rsidRDefault="00CE090A" w:rsidP="00721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по количественным показателям представлены в диаграмме:</w:t>
      </w:r>
    </w:p>
    <w:p w:rsidR="00F625C7" w:rsidRDefault="00F625C7" w:rsidP="00F625C7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</w:t>
      </w:r>
      <w:r w:rsidRPr="00B20374">
        <w:t xml:space="preserve">Диаграмма 2 </w:t>
      </w:r>
    </w:p>
    <w:p w:rsidR="00B86C75" w:rsidRDefault="00B86C75" w:rsidP="00721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6C75">
        <w:rPr>
          <w:noProof/>
          <w:sz w:val="28"/>
          <w:szCs w:val="28"/>
        </w:rPr>
        <w:drawing>
          <wp:inline distT="0" distB="0" distL="0" distR="0">
            <wp:extent cx="5848350" cy="29813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654B" w:rsidRDefault="00BC654B" w:rsidP="00721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2E92" w:rsidRDefault="004D451E" w:rsidP="00F83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5D5E">
        <w:rPr>
          <w:sz w:val="28"/>
          <w:szCs w:val="28"/>
        </w:rPr>
        <w:t>Нарушения по стоимостным показателям  установлены в сфере</w:t>
      </w:r>
      <w:r w:rsidR="00CE5D5E" w:rsidRPr="00CE5D5E">
        <w:rPr>
          <w:sz w:val="28"/>
          <w:szCs w:val="28"/>
        </w:rPr>
        <w:t xml:space="preserve"> ведения бухгалтерского учета, составления и представления бухгалтерской (финанс</w:t>
      </w:r>
      <w:r w:rsidR="00CE5D5E" w:rsidRPr="00CE5D5E">
        <w:rPr>
          <w:sz w:val="28"/>
          <w:szCs w:val="28"/>
        </w:rPr>
        <w:t>о</w:t>
      </w:r>
      <w:r w:rsidR="00CE5D5E" w:rsidRPr="00CE5D5E">
        <w:rPr>
          <w:sz w:val="28"/>
          <w:szCs w:val="28"/>
        </w:rPr>
        <w:t>вой) отчетности</w:t>
      </w:r>
      <w:r w:rsidR="00CE5D5E">
        <w:rPr>
          <w:sz w:val="28"/>
          <w:szCs w:val="28"/>
        </w:rPr>
        <w:t xml:space="preserve"> в размере 0,6 тыс. рублей.</w:t>
      </w:r>
    </w:p>
    <w:p w:rsidR="004D451E" w:rsidRPr="00B86C75" w:rsidRDefault="00B86C75" w:rsidP="00F83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451E" w:rsidRPr="00B86C75">
        <w:rPr>
          <w:sz w:val="28"/>
          <w:szCs w:val="28"/>
        </w:rPr>
        <w:t xml:space="preserve">Выявленные нарушения в сфере закупок классифицированы по </w:t>
      </w:r>
      <w:r w:rsidR="007C494C" w:rsidRPr="00B86C75">
        <w:rPr>
          <w:sz w:val="28"/>
          <w:szCs w:val="28"/>
        </w:rPr>
        <w:t>19</w:t>
      </w:r>
      <w:r w:rsidR="004D451E" w:rsidRPr="00B86C75">
        <w:rPr>
          <w:sz w:val="28"/>
          <w:szCs w:val="28"/>
        </w:rPr>
        <w:t xml:space="preserve"> случ</w:t>
      </w:r>
      <w:r w:rsidR="004D451E" w:rsidRPr="00B86C75">
        <w:rPr>
          <w:sz w:val="28"/>
          <w:szCs w:val="28"/>
        </w:rPr>
        <w:t>а</w:t>
      </w:r>
      <w:r w:rsidR="004D451E" w:rsidRPr="00B86C75">
        <w:rPr>
          <w:sz w:val="28"/>
          <w:szCs w:val="28"/>
        </w:rPr>
        <w:t>ям. Следует отметить, что аудит в сфере закупок, который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</w:t>
      </w:r>
      <w:r w:rsidRPr="00B86C75">
        <w:rPr>
          <w:sz w:val="28"/>
          <w:szCs w:val="28"/>
        </w:rPr>
        <w:t>с</w:t>
      </w:r>
      <w:r w:rsidRPr="00B86C75">
        <w:rPr>
          <w:sz w:val="28"/>
          <w:szCs w:val="28"/>
        </w:rPr>
        <w:t>т</w:t>
      </w:r>
      <w:r w:rsidRPr="00B86C75">
        <w:rPr>
          <w:sz w:val="28"/>
          <w:szCs w:val="28"/>
        </w:rPr>
        <w:t xml:space="preserve">венных и муниципальных нужд» </w:t>
      </w:r>
      <w:r w:rsidR="004D451E" w:rsidRPr="00B86C75">
        <w:rPr>
          <w:sz w:val="28"/>
          <w:szCs w:val="28"/>
        </w:rPr>
        <w:t>проводи</w:t>
      </w:r>
      <w:r w:rsidRPr="00B86C75">
        <w:rPr>
          <w:sz w:val="28"/>
          <w:szCs w:val="28"/>
        </w:rPr>
        <w:t>т</w:t>
      </w:r>
      <w:r w:rsidR="004D451E" w:rsidRPr="00B86C75">
        <w:rPr>
          <w:sz w:val="28"/>
          <w:szCs w:val="28"/>
        </w:rPr>
        <w:t>ся в рамках каждого контрольного мероприятия.</w:t>
      </w:r>
    </w:p>
    <w:p w:rsidR="00A645CA" w:rsidRDefault="00F83EFE" w:rsidP="00BB5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1D6" w:rsidRPr="00056A8E">
        <w:rPr>
          <w:sz w:val="28"/>
          <w:szCs w:val="28"/>
        </w:rPr>
        <w:t>Важнейшим мероприятием, полномочиями на проведение которого в с</w:t>
      </w:r>
      <w:r w:rsidR="009331D6" w:rsidRPr="00056A8E">
        <w:rPr>
          <w:sz w:val="28"/>
          <w:szCs w:val="28"/>
        </w:rPr>
        <w:t>о</w:t>
      </w:r>
      <w:r w:rsidR="009331D6" w:rsidRPr="00056A8E">
        <w:rPr>
          <w:sz w:val="28"/>
          <w:szCs w:val="28"/>
        </w:rPr>
        <w:t>ответствии с Бюджетным кодексом Российской Федерации наделены органы внешнего финансового контроля является проведение внешней проверки г</w:t>
      </w:r>
      <w:r w:rsidR="009331D6" w:rsidRPr="00056A8E">
        <w:rPr>
          <w:sz w:val="28"/>
          <w:szCs w:val="28"/>
        </w:rPr>
        <w:t>о</w:t>
      </w:r>
      <w:r w:rsidR="009331D6" w:rsidRPr="00056A8E">
        <w:rPr>
          <w:sz w:val="28"/>
          <w:szCs w:val="28"/>
        </w:rPr>
        <w:t xml:space="preserve">дового отчета об исполнении бюджета. Данное мероприятие является особой формой контроля, включающей проведение как экспертно-аналитических, так и контрольных мероприятий. </w:t>
      </w:r>
      <w:r w:rsidR="00C86136">
        <w:rPr>
          <w:sz w:val="28"/>
          <w:szCs w:val="28"/>
        </w:rPr>
        <w:t xml:space="preserve"> </w:t>
      </w:r>
      <w:r w:rsidR="009331D6" w:rsidRPr="00F30C50">
        <w:rPr>
          <w:sz w:val="28"/>
          <w:szCs w:val="28"/>
        </w:rPr>
        <w:t>В соответствии с требованиями бюджетн</w:t>
      </w:r>
      <w:r w:rsidR="009331D6" w:rsidRPr="00F30C50">
        <w:rPr>
          <w:sz w:val="28"/>
          <w:szCs w:val="28"/>
        </w:rPr>
        <w:t>о</w:t>
      </w:r>
      <w:r w:rsidR="009331D6" w:rsidRPr="00F30C50">
        <w:rPr>
          <w:sz w:val="28"/>
          <w:szCs w:val="28"/>
        </w:rPr>
        <w:t>го законодательств</w:t>
      </w:r>
      <w:r w:rsidR="00F74958">
        <w:rPr>
          <w:sz w:val="28"/>
          <w:szCs w:val="28"/>
        </w:rPr>
        <w:t>а</w:t>
      </w:r>
      <w:r w:rsidR="009331D6" w:rsidRPr="00F30C50">
        <w:rPr>
          <w:sz w:val="28"/>
          <w:szCs w:val="28"/>
        </w:rPr>
        <w:t xml:space="preserve"> в 201</w:t>
      </w:r>
      <w:r w:rsidR="00A645CA">
        <w:rPr>
          <w:sz w:val="28"/>
          <w:szCs w:val="28"/>
        </w:rPr>
        <w:t>6</w:t>
      </w:r>
      <w:r w:rsidR="009331D6" w:rsidRPr="00F30C50">
        <w:rPr>
          <w:sz w:val="28"/>
          <w:szCs w:val="28"/>
        </w:rPr>
        <w:t xml:space="preserve"> году Сч</w:t>
      </w:r>
      <w:r w:rsidR="00056A8E" w:rsidRPr="00F30C50">
        <w:rPr>
          <w:sz w:val="28"/>
          <w:szCs w:val="28"/>
        </w:rPr>
        <w:t>ё</w:t>
      </w:r>
      <w:r w:rsidR="009331D6" w:rsidRPr="00F30C50">
        <w:rPr>
          <w:sz w:val="28"/>
          <w:szCs w:val="28"/>
        </w:rPr>
        <w:t>тной палатой проведена внешняя пр</w:t>
      </w:r>
      <w:r w:rsidR="009331D6" w:rsidRPr="00F30C50">
        <w:rPr>
          <w:sz w:val="28"/>
          <w:szCs w:val="28"/>
        </w:rPr>
        <w:t>о</w:t>
      </w:r>
      <w:r w:rsidR="009331D6" w:rsidRPr="00F30C50">
        <w:rPr>
          <w:sz w:val="28"/>
          <w:szCs w:val="28"/>
        </w:rPr>
        <w:t>верка бюджетной отчетности за 201</w:t>
      </w:r>
      <w:r w:rsidR="00A645CA">
        <w:rPr>
          <w:sz w:val="28"/>
          <w:szCs w:val="28"/>
        </w:rPr>
        <w:t>5</w:t>
      </w:r>
      <w:r w:rsidR="009331D6" w:rsidRPr="00F30C50">
        <w:rPr>
          <w:sz w:val="28"/>
          <w:szCs w:val="28"/>
        </w:rPr>
        <w:t xml:space="preserve"> год </w:t>
      </w:r>
      <w:r w:rsidR="00A645CA">
        <w:rPr>
          <w:sz w:val="28"/>
          <w:szCs w:val="28"/>
        </w:rPr>
        <w:t>пят</w:t>
      </w:r>
      <w:r w:rsidR="009331D6" w:rsidRPr="00F30C50">
        <w:rPr>
          <w:sz w:val="28"/>
          <w:szCs w:val="28"/>
        </w:rPr>
        <w:t>и главных администраторов средств бюджета. По итогам проверки достоверность отчетности в целом подтверждена. Вместе с тем, были выявлены нарушения и недостатки, такие как: несоответствие плановых показателей, указанных в бюджетной отчетн</w:t>
      </w:r>
      <w:r w:rsidR="009331D6" w:rsidRPr="00F30C50">
        <w:rPr>
          <w:sz w:val="28"/>
          <w:szCs w:val="28"/>
        </w:rPr>
        <w:t>о</w:t>
      </w:r>
      <w:r w:rsidR="009331D6" w:rsidRPr="00F30C50">
        <w:rPr>
          <w:sz w:val="28"/>
          <w:szCs w:val="28"/>
        </w:rPr>
        <w:t>сти, показателям бюджета</w:t>
      </w:r>
      <w:r w:rsidR="00056A8E" w:rsidRPr="00F30C50">
        <w:rPr>
          <w:sz w:val="28"/>
          <w:szCs w:val="28"/>
        </w:rPr>
        <w:t xml:space="preserve"> района; внутренняя несогласованность</w:t>
      </w:r>
      <w:r w:rsidR="009331D6" w:rsidRPr="00F30C50">
        <w:rPr>
          <w:sz w:val="28"/>
          <w:szCs w:val="28"/>
        </w:rPr>
        <w:t xml:space="preserve"> </w:t>
      </w:r>
      <w:r w:rsidR="00056A8E" w:rsidRPr="00F30C50">
        <w:rPr>
          <w:sz w:val="28"/>
          <w:szCs w:val="28"/>
        </w:rPr>
        <w:t xml:space="preserve">между формами бюджетной отчетности </w:t>
      </w:r>
      <w:r w:rsidR="009331D6" w:rsidRPr="00F30C50">
        <w:rPr>
          <w:sz w:val="28"/>
          <w:szCs w:val="28"/>
        </w:rPr>
        <w:t>и иные замечания по оформлению отчетн</w:t>
      </w:r>
      <w:r w:rsidR="009331D6" w:rsidRPr="00F30C50">
        <w:rPr>
          <w:sz w:val="28"/>
          <w:szCs w:val="28"/>
        </w:rPr>
        <w:t>о</w:t>
      </w:r>
      <w:r w:rsidR="009331D6" w:rsidRPr="00F30C50">
        <w:rPr>
          <w:sz w:val="28"/>
          <w:szCs w:val="28"/>
        </w:rPr>
        <w:t xml:space="preserve">сти и отражению информации в пояснительных записках к отчетам. </w:t>
      </w:r>
    </w:p>
    <w:p w:rsidR="00CE5A47" w:rsidRDefault="00BB5E1C" w:rsidP="00CE5A4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</w:t>
      </w:r>
      <w:r w:rsidR="00B86C75" w:rsidRPr="00BB5E1C">
        <w:rPr>
          <w:sz w:val="28"/>
          <w:szCs w:val="28"/>
        </w:rPr>
        <w:t>В стоимостном измерении согласно введенной классификации сумма в</w:t>
      </w:r>
      <w:r w:rsidR="00B86C75" w:rsidRPr="00BB5E1C">
        <w:rPr>
          <w:sz w:val="28"/>
          <w:szCs w:val="28"/>
        </w:rPr>
        <w:t>ы</w:t>
      </w:r>
      <w:r w:rsidR="00B86C75" w:rsidRPr="00BB5E1C">
        <w:rPr>
          <w:sz w:val="28"/>
          <w:szCs w:val="28"/>
        </w:rPr>
        <w:t xml:space="preserve">явленных нарушений составила </w:t>
      </w:r>
      <w:r w:rsidRPr="00BB5E1C">
        <w:rPr>
          <w:sz w:val="28"/>
          <w:szCs w:val="28"/>
        </w:rPr>
        <w:t>915,5</w:t>
      </w:r>
      <w:r w:rsidR="00B86C75" w:rsidRPr="00BB5E1C">
        <w:rPr>
          <w:sz w:val="28"/>
          <w:szCs w:val="28"/>
        </w:rPr>
        <w:t xml:space="preserve"> тыс. рублей, при этом случаев нецел</w:t>
      </w:r>
      <w:r w:rsidR="00B86C75" w:rsidRPr="00BB5E1C">
        <w:rPr>
          <w:sz w:val="28"/>
          <w:szCs w:val="28"/>
        </w:rPr>
        <w:t>е</w:t>
      </w:r>
      <w:r w:rsidR="00B86C75" w:rsidRPr="00BB5E1C">
        <w:rPr>
          <w:sz w:val="28"/>
          <w:szCs w:val="28"/>
        </w:rPr>
        <w:t xml:space="preserve">вого использования бюджетных средств </w:t>
      </w:r>
      <w:r w:rsidR="00527F91">
        <w:rPr>
          <w:sz w:val="28"/>
          <w:szCs w:val="28"/>
        </w:rPr>
        <w:t>в отчетном периоде, как ив 2015 г</w:t>
      </w:r>
      <w:r w:rsidR="00527F91">
        <w:rPr>
          <w:sz w:val="28"/>
          <w:szCs w:val="28"/>
        </w:rPr>
        <w:t>о</w:t>
      </w:r>
      <w:r w:rsidR="00527F91">
        <w:rPr>
          <w:sz w:val="28"/>
          <w:szCs w:val="28"/>
        </w:rPr>
        <w:t xml:space="preserve">ду </w:t>
      </w:r>
      <w:r w:rsidR="00B86C75" w:rsidRPr="00BB5E1C">
        <w:rPr>
          <w:sz w:val="28"/>
          <w:szCs w:val="28"/>
        </w:rPr>
        <w:t>не установлено</w:t>
      </w:r>
      <w:r w:rsidR="00527F91">
        <w:rPr>
          <w:sz w:val="28"/>
          <w:szCs w:val="28"/>
        </w:rPr>
        <w:t xml:space="preserve"> </w:t>
      </w:r>
      <w:r w:rsidR="009331D6" w:rsidRPr="00B20374">
        <w:rPr>
          <w:sz w:val="28"/>
          <w:szCs w:val="28"/>
        </w:rPr>
        <w:t>(диаграмма 2)</w:t>
      </w:r>
      <w:r w:rsidR="00527F91">
        <w:rPr>
          <w:sz w:val="28"/>
          <w:szCs w:val="28"/>
        </w:rPr>
        <w:t>.</w:t>
      </w:r>
      <w:r w:rsidR="009331D6" w:rsidRPr="00B20374">
        <w:rPr>
          <w:sz w:val="28"/>
          <w:szCs w:val="28"/>
        </w:rPr>
        <w:t xml:space="preserve"> </w:t>
      </w:r>
      <w:r w:rsidR="00527F91">
        <w:rPr>
          <w:sz w:val="28"/>
          <w:szCs w:val="28"/>
        </w:rPr>
        <w:t>В</w:t>
      </w:r>
      <w:r w:rsidR="009331D6" w:rsidRPr="00B20374">
        <w:rPr>
          <w:sz w:val="28"/>
          <w:szCs w:val="28"/>
        </w:rPr>
        <w:t xml:space="preserve"> основном</w:t>
      </w:r>
      <w:r w:rsidR="00793AE5">
        <w:rPr>
          <w:sz w:val="28"/>
          <w:szCs w:val="28"/>
        </w:rPr>
        <w:t xml:space="preserve"> это</w:t>
      </w:r>
      <w:r w:rsidR="009331D6" w:rsidRPr="00B20374">
        <w:rPr>
          <w:sz w:val="28"/>
          <w:szCs w:val="28"/>
        </w:rPr>
        <w:t xml:space="preserve"> связано с повышением о</w:t>
      </w:r>
      <w:r w:rsidR="009331D6" w:rsidRPr="00B20374">
        <w:rPr>
          <w:sz w:val="28"/>
          <w:szCs w:val="28"/>
        </w:rPr>
        <w:t>т</w:t>
      </w:r>
      <w:r w:rsidR="009331D6" w:rsidRPr="00B20374">
        <w:rPr>
          <w:sz w:val="28"/>
          <w:szCs w:val="28"/>
        </w:rPr>
        <w:lastRenderedPageBreak/>
        <w:t>ветственности получа</w:t>
      </w:r>
      <w:r w:rsidR="006A1E14">
        <w:rPr>
          <w:sz w:val="28"/>
          <w:szCs w:val="28"/>
        </w:rPr>
        <w:t>телей бюджетных средств</w:t>
      </w:r>
      <w:r w:rsidR="009331D6" w:rsidRPr="00B20374">
        <w:rPr>
          <w:sz w:val="28"/>
          <w:szCs w:val="28"/>
        </w:rPr>
        <w:t xml:space="preserve"> и результативност</w:t>
      </w:r>
      <w:r w:rsidR="00793AE5">
        <w:rPr>
          <w:sz w:val="28"/>
          <w:szCs w:val="28"/>
        </w:rPr>
        <w:t>ью</w:t>
      </w:r>
      <w:r w:rsidR="009331D6" w:rsidRPr="00B20374">
        <w:rPr>
          <w:sz w:val="28"/>
          <w:szCs w:val="28"/>
        </w:rPr>
        <w:t xml:space="preserve"> работы </w:t>
      </w:r>
      <w:r w:rsidR="006A1E14">
        <w:rPr>
          <w:sz w:val="28"/>
          <w:szCs w:val="28"/>
        </w:rPr>
        <w:t>Счётной палаты</w:t>
      </w:r>
      <w:r w:rsidR="009331D6" w:rsidRPr="00B20374">
        <w:rPr>
          <w:sz w:val="28"/>
          <w:szCs w:val="28"/>
        </w:rPr>
        <w:t xml:space="preserve">. </w:t>
      </w:r>
      <w:r w:rsidR="00CE5A47">
        <w:t xml:space="preserve">                                            </w:t>
      </w:r>
    </w:p>
    <w:p w:rsidR="006A1E14" w:rsidRDefault="00CE5A47" w:rsidP="00CE5A47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</w:t>
      </w:r>
      <w:r w:rsidR="009331D6" w:rsidRPr="00B20374">
        <w:t xml:space="preserve">Диаграмма </w:t>
      </w:r>
      <w:r w:rsidR="00F625C7">
        <w:t>3</w:t>
      </w:r>
      <w:r w:rsidR="009331D6" w:rsidRPr="00B20374">
        <w:t xml:space="preserve"> </w:t>
      </w:r>
    </w:p>
    <w:p w:rsidR="0051591D" w:rsidRDefault="00B20374" w:rsidP="00CE5A47">
      <w:pPr>
        <w:pStyle w:val="a3"/>
        <w:spacing w:before="0" w:beforeAutospacing="0" w:after="0" w:afterAutospacing="0"/>
        <w:jc w:val="right"/>
        <w:rPr>
          <w:noProof/>
        </w:rPr>
      </w:pPr>
      <w:r w:rsidRPr="00B20374">
        <w:rPr>
          <w:sz w:val="28"/>
          <w:szCs w:val="28"/>
        </w:rPr>
        <w:t xml:space="preserve">Динамика объемов нецелевого использования, </w:t>
      </w:r>
      <w:r w:rsidR="00DD01BF" w:rsidRPr="006A1E14">
        <w:rPr>
          <w:sz w:val="28"/>
          <w:szCs w:val="28"/>
        </w:rPr>
        <w:t xml:space="preserve">          </w:t>
      </w:r>
      <w:r w:rsidRPr="00F625C7">
        <w:t>тыс. рублей</w:t>
      </w:r>
    </w:p>
    <w:p w:rsidR="00793AE5" w:rsidRDefault="00793AE5" w:rsidP="006A1E14">
      <w:pPr>
        <w:pStyle w:val="a3"/>
        <w:spacing w:before="0" w:beforeAutospacing="0" w:after="0" w:afterAutospacing="0"/>
        <w:ind w:right="282"/>
        <w:jc w:val="right"/>
        <w:rPr>
          <w:noProof/>
        </w:rPr>
      </w:pPr>
      <w:r w:rsidRPr="00793AE5">
        <w:rPr>
          <w:noProof/>
        </w:rPr>
        <w:drawing>
          <wp:inline distT="0" distB="0" distL="0" distR="0">
            <wp:extent cx="5686425" cy="23622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3AE5" w:rsidRDefault="00793AE5" w:rsidP="006A1E14">
      <w:pPr>
        <w:pStyle w:val="a3"/>
        <w:spacing w:before="0" w:beforeAutospacing="0" w:after="0" w:afterAutospacing="0"/>
        <w:ind w:right="282"/>
        <w:jc w:val="right"/>
        <w:rPr>
          <w:noProof/>
        </w:rPr>
      </w:pPr>
    </w:p>
    <w:p w:rsidR="00BB5E1C" w:rsidRPr="00BB5E1C" w:rsidRDefault="00793AE5" w:rsidP="00BB5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5E1C" w:rsidRPr="00BB5E1C">
        <w:rPr>
          <w:sz w:val="28"/>
          <w:szCs w:val="28"/>
        </w:rPr>
        <w:t>Следует отметить, что вышеуказанным Классификатором нарушений не предусмотрено такой группы нарушений, как неэффективные расходы. О</w:t>
      </w:r>
      <w:r w:rsidR="00BB5E1C" w:rsidRPr="00BB5E1C">
        <w:rPr>
          <w:sz w:val="28"/>
          <w:szCs w:val="28"/>
        </w:rPr>
        <w:t>д</w:t>
      </w:r>
      <w:r w:rsidR="00BB5E1C" w:rsidRPr="00BB5E1C">
        <w:rPr>
          <w:sz w:val="28"/>
          <w:szCs w:val="28"/>
        </w:rPr>
        <w:t xml:space="preserve">нако, как показали результаты проведенных контрольных </w:t>
      </w:r>
      <w:r w:rsidR="00BB5E1C">
        <w:rPr>
          <w:sz w:val="28"/>
          <w:szCs w:val="28"/>
        </w:rPr>
        <w:t>мероприяти</w:t>
      </w:r>
      <w:r w:rsidR="00BB5E1C" w:rsidRPr="00BB5E1C">
        <w:rPr>
          <w:sz w:val="28"/>
          <w:szCs w:val="28"/>
        </w:rPr>
        <w:t>й, им</w:t>
      </w:r>
      <w:r w:rsidR="00BB5E1C" w:rsidRPr="00BB5E1C">
        <w:rPr>
          <w:sz w:val="28"/>
          <w:szCs w:val="28"/>
        </w:rPr>
        <w:t>е</w:t>
      </w:r>
      <w:r w:rsidR="00BB5E1C" w:rsidRPr="00BB5E1C">
        <w:rPr>
          <w:sz w:val="28"/>
          <w:szCs w:val="28"/>
        </w:rPr>
        <w:t>ется несоблюдение принципа эффективности использования бюджетных средств, определенного статьей 34 Бюджетного кодекса Российской Федер</w:t>
      </w:r>
      <w:r w:rsidR="00BB5E1C" w:rsidRPr="00BB5E1C">
        <w:rPr>
          <w:sz w:val="28"/>
          <w:szCs w:val="28"/>
        </w:rPr>
        <w:t>а</w:t>
      </w:r>
      <w:r w:rsidR="00BB5E1C" w:rsidRPr="00BB5E1C">
        <w:rPr>
          <w:sz w:val="28"/>
          <w:szCs w:val="28"/>
        </w:rPr>
        <w:t xml:space="preserve">ции. </w:t>
      </w:r>
    </w:p>
    <w:p w:rsidR="00793AE5" w:rsidRDefault="00793AE5" w:rsidP="00793AE5">
      <w:pPr>
        <w:pStyle w:val="a3"/>
        <w:spacing w:before="0" w:beforeAutospacing="0" w:after="0" w:afterAutospacing="0"/>
        <w:ind w:right="282"/>
        <w:jc w:val="both"/>
        <w:rPr>
          <w:noProof/>
        </w:rPr>
      </w:pPr>
      <w:r>
        <w:rPr>
          <w:sz w:val="28"/>
          <w:szCs w:val="28"/>
        </w:rPr>
        <w:t xml:space="preserve"> </w:t>
      </w:r>
      <w:r w:rsidR="00BB5E1C">
        <w:rPr>
          <w:sz w:val="28"/>
          <w:szCs w:val="28"/>
        </w:rPr>
        <w:t xml:space="preserve">      За период 2012-2015 г.</w:t>
      </w:r>
      <w:r>
        <w:rPr>
          <w:sz w:val="28"/>
          <w:szCs w:val="28"/>
        </w:rPr>
        <w:t xml:space="preserve"> </w:t>
      </w:r>
      <w:r w:rsidR="00BB5E1C">
        <w:rPr>
          <w:sz w:val="28"/>
          <w:szCs w:val="28"/>
        </w:rPr>
        <w:t>д</w:t>
      </w:r>
      <w:r w:rsidRPr="00793AE5">
        <w:rPr>
          <w:sz w:val="28"/>
          <w:szCs w:val="28"/>
        </w:rPr>
        <w:t>инамика выявленных нарушений носит нест</w:t>
      </w:r>
      <w:r w:rsidRPr="00793AE5">
        <w:rPr>
          <w:sz w:val="28"/>
          <w:szCs w:val="28"/>
        </w:rPr>
        <w:t>а</w:t>
      </w:r>
      <w:r w:rsidRPr="00793AE5">
        <w:rPr>
          <w:sz w:val="28"/>
          <w:szCs w:val="28"/>
        </w:rPr>
        <w:t>бильный  характер</w:t>
      </w:r>
      <w:r>
        <w:rPr>
          <w:sz w:val="28"/>
          <w:szCs w:val="28"/>
        </w:rPr>
        <w:t xml:space="preserve"> </w:t>
      </w:r>
      <w:r w:rsidRPr="00B20374">
        <w:rPr>
          <w:sz w:val="28"/>
          <w:szCs w:val="28"/>
        </w:rPr>
        <w:t>(диаграмма 3).</w:t>
      </w:r>
    </w:p>
    <w:p w:rsidR="009331D6" w:rsidRDefault="009331D6" w:rsidP="00B20374">
      <w:pPr>
        <w:pStyle w:val="a3"/>
        <w:spacing w:before="0" w:beforeAutospacing="0" w:after="0" w:afterAutospacing="0"/>
      </w:pPr>
      <w:r>
        <w:t> </w:t>
      </w:r>
      <w:r w:rsidR="00B20374">
        <w:t xml:space="preserve">                                                                                                                         </w:t>
      </w:r>
      <w:r>
        <w:t xml:space="preserve">Диаграмма </w:t>
      </w:r>
      <w:r w:rsidR="00F625C7">
        <w:t>4</w:t>
      </w:r>
      <w:r>
        <w:t xml:space="preserve"> </w:t>
      </w:r>
    </w:p>
    <w:p w:rsidR="00B20374" w:rsidRPr="00B20374" w:rsidRDefault="00B20374" w:rsidP="00B20374">
      <w:pPr>
        <w:jc w:val="center"/>
        <w:rPr>
          <w:sz w:val="28"/>
          <w:szCs w:val="28"/>
        </w:rPr>
      </w:pPr>
      <w:r w:rsidRPr="00B20374">
        <w:rPr>
          <w:sz w:val="28"/>
          <w:szCs w:val="28"/>
        </w:rPr>
        <w:t xml:space="preserve">Динамика объемов неэффективного использования, </w:t>
      </w:r>
      <w:r w:rsidR="00DD01BF" w:rsidRPr="00DD01BF">
        <w:rPr>
          <w:sz w:val="28"/>
          <w:szCs w:val="28"/>
        </w:rPr>
        <w:t xml:space="preserve"> </w:t>
      </w:r>
      <w:r w:rsidRPr="00F625C7">
        <w:t>тыс. рублей</w:t>
      </w:r>
    </w:p>
    <w:p w:rsidR="00793AE5" w:rsidRDefault="009331D6" w:rsidP="00B20374">
      <w:pPr>
        <w:pStyle w:val="a3"/>
        <w:spacing w:before="0" w:beforeAutospacing="0" w:after="0" w:afterAutospacing="0"/>
        <w:jc w:val="both"/>
      </w:pPr>
      <w:r>
        <w:t> </w:t>
      </w:r>
      <w:r w:rsidR="00793AE5" w:rsidRPr="00793AE5">
        <w:rPr>
          <w:noProof/>
        </w:rPr>
        <w:drawing>
          <wp:inline distT="0" distB="0" distL="0" distR="0">
            <wp:extent cx="59817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31D6" w:rsidRPr="00014E31" w:rsidRDefault="009331D6" w:rsidP="007D4E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4E31">
        <w:rPr>
          <w:sz w:val="28"/>
          <w:szCs w:val="28"/>
        </w:rPr>
        <w:t> </w:t>
      </w:r>
      <w:r w:rsidR="00014E31">
        <w:rPr>
          <w:sz w:val="28"/>
          <w:szCs w:val="28"/>
        </w:rPr>
        <w:t xml:space="preserve">    </w:t>
      </w:r>
      <w:r w:rsidRPr="00014E31">
        <w:rPr>
          <w:sz w:val="28"/>
          <w:szCs w:val="28"/>
        </w:rPr>
        <w:t xml:space="preserve">В зависимости от характера выявленных </w:t>
      </w:r>
      <w:r w:rsidR="00F74958" w:rsidRPr="00014E31">
        <w:rPr>
          <w:sz w:val="28"/>
          <w:szCs w:val="28"/>
        </w:rPr>
        <w:t xml:space="preserve">недостатков и </w:t>
      </w:r>
      <w:r w:rsidRPr="00014E31">
        <w:rPr>
          <w:sz w:val="28"/>
          <w:szCs w:val="28"/>
        </w:rPr>
        <w:t>нарушений стро</w:t>
      </w:r>
      <w:r w:rsidRPr="00014E31">
        <w:rPr>
          <w:sz w:val="28"/>
          <w:szCs w:val="28"/>
        </w:rPr>
        <w:t>и</w:t>
      </w:r>
      <w:r w:rsidRPr="00014E31">
        <w:rPr>
          <w:sz w:val="28"/>
          <w:szCs w:val="28"/>
        </w:rPr>
        <w:t xml:space="preserve">лась </w:t>
      </w:r>
      <w:r w:rsidR="00F74958" w:rsidRPr="00014E31">
        <w:rPr>
          <w:sz w:val="28"/>
          <w:szCs w:val="28"/>
        </w:rPr>
        <w:t>работа</w:t>
      </w:r>
      <w:r w:rsidR="00014E31">
        <w:rPr>
          <w:sz w:val="28"/>
          <w:szCs w:val="28"/>
        </w:rPr>
        <w:t>,</w:t>
      </w:r>
      <w:r w:rsidR="00F74958" w:rsidRPr="00014E31">
        <w:rPr>
          <w:sz w:val="28"/>
          <w:szCs w:val="28"/>
        </w:rPr>
        <w:t xml:space="preserve"> </w:t>
      </w:r>
      <w:r w:rsidRPr="00014E31">
        <w:rPr>
          <w:sz w:val="28"/>
          <w:szCs w:val="28"/>
        </w:rPr>
        <w:t xml:space="preserve"> направленная на их устранение, принимались соответствующие меры в рамках установленной компетенции и предоставленных полномочий. В ряде случаев устранение нарушений осуществлялось непосредственно в </w:t>
      </w:r>
      <w:r w:rsidRPr="00014E31">
        <w:rPr>
          <w:sz w:val="28"/>
          <w:szCs w:val="28"/>
        </w:rPr>
        <w:lastRenderedPageBreak/>
        <w:t xml:space="preserve">ходе контрольных мероприятий. </w:t>
      </w:r>
      <w:r w:rsidR="00F74958" w:rsidRPr="00014E31">
        <w:rPr>
          <w:sz w:val="28"/>
          <w:szCs w:val="28"/>
        </w:rPr>
        <w:t>В</w:t>
      </w:r>
      <w:r w:rsidRPr="00014E31">
        <w:rPr>
          <w:sz w:val="28"/>
          <w:szCs w:val="28"/>
        </w:rPr>
        <w:t xml:space="preserve"> 201</w:t>
      </w:r>
      <w:r w:rsidR="00537B76">
        <w:rPr>
          <w:sz w:val="28"/>
          <w:szCs w:val="28"/>
        </w:rPr>
        <w:t>6</w:t>
      </w:r>
      <w:r w:rsidRPr="00014E31">
        <w:rPr>
          <w:sz w:val="28"/>
          <w:szCs w:val="28"/>
        </w:rPr>
        <w:t xml:space="preserve"> году Сч</w:t>
      </w:r>
      <w:r w:rsidR="00F74958" w:rsidRPr="00014E31">
        <w:rPr>
          <w:sz w:val="28"/>
          <w:szCs w:val="28"/>
        </w:rPr>
        <w:t>ё</w:t>
      </w:r>
      <w:r w:rsidRPr="00014E31">
        <w:rPr>
          <w:sz w:val="28"/>
          <w:szCs w:val="28"/>
        </w:rPr>
        <w:t>тной палатой в адрес объе</w:t>
      </w:r>
      <w:r w:rsidRPr="00014E31">
        <w:rPr>
          <w:sz w:val="28"/>
          <w:szCs w:val="28"/>
        </w:rPr>
        <w:t>к</w:t>
      </w:r>
      <w:r w:rsidRPr="00014E31">
        <w:rPr>
          <w:sz w:val="28"/>
          <w:szCs w:val="28"/>
        </w:rPr>
        <w:t xml:space="preserve">тов </w:t>
      </w:r>
      <w:r w:rsidRPr="002D378F">
        <w:rPr>
          <w:sz w:val="28"/>
          <w:szCs w:val="28"/>
        </w:rPr>
        <w:t xml:space="preserve">контроля направлено </w:t>
      </w:r>
      <w:r w:rsidR="002D378F" w:rsidRPr="002D378F">
        <w:rPr>
          <w:sz w:val="28"/>
          <w:szCs w:val="28"/>
        </w:rPr>
        <w:t>9</w:t>
      </w:r>
      <w:r w:rsidRPr="002D378F">
        <w:rPr>
          <w:sz w:val="28"/>
          <w:szCs w:val="28"/>
        </w:rPr>
        <w:t xml:space="preserve"> предложений, содержащихся в представле</w:t>
      </w:r>
      <w:r w:rsidR="00014E31" w:rsidRPr="002D378F">
        <w:rPr>
          <w:sz w:val="28"/>
          <w:szCs w:val="28"/>
        </w:rPr>
        <w:t>ниях</w:t>
      </w:r>
      <w:r w:rsidRPr="002D378F">
        <w:rPr>
          <w:sz w:val="28"/>
          <w:szCs w:val="28"/>
        </w:rPr>
        <w:t>. На дату составления настоящего Отчета</w:t>
      </w:r>
      <w:r w:rsidRPr="00014E31">
        <w:rPr>
          <w:sz w:val="28"/>
          <w:szCs w:val="28"/>
        </w:rPr>
        <w:t xml:space="preserve"> исполнен</w:t>
      </w:r>
      <w:r w:rsidR="00014E31" w:rsidRPr="00014E31">
        <w:rPr>
          <w:sz w:val="28"/>
          <w:szCs w:val="28"/>
        </w:rPr>
        <w:t>ы</w:t>
      </w:r>
      <w:r w:rsidRPr="00014E31">
        <w:rPr>
          <w:sz w:val="28"/>
          <w:szCs w:val="28"/>
        </w:rPr>
        <w:t xml:space="preserve"> </w:t>
      </w:r>
      <w:r w:rsidR="00014E31" w:rsidRPr="00014E31">
        <w:rPr>
          <w:sz w:val="28"/>
          <w:szCs w:val="28"/>
        </w:rPr>
        <w:t>все</w:t>
      </w:r>
      <w:r w:rsidRPr="00014E31">
        <w:rPr>
          <w:sz w:val="28"/>
          <w:szCs w:val="28"/>
        </w:rPr>
        <w:t xml:space="preserve"> представле</w:t>
      </w:r>
      <w:r w:rsidR="00014E31" w:rsidRPr="00014E31">
        <w:rPr>
          <w:sz w:val="28"/>
          <w:szCs w:val="28"/>
        </w:rPr>
        <w:t>ния</w:t>
      </w:r>
      <w:r w:rsidRPr="00014E31">
        <w:rPr>
          <w:sz w:val="28"/>
          <w:szCs w:val="28"/>
        </w:rPr>
        <w:t xml:space="preserve">. </w:t>
      </w:r>
    </w:p>
    <w:p w:rsidR="009B7E75" w:rsidRPr="007D4EA7" w:rsidRDefault="007D4EA7" w:rsidP="007D4E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1D6" w:rsidRPr="007D4EA7">
        <w:rPr>
          <w:sz w:val="28"/>
          <w:szCs w:val="28"/>
        </w:rPr>
        <w:t xml:space="preserve">Эффективность работы </w:t>
      </w:r>
      <w:r w:rsidR="00014E31" w:rsidRPr="007D4EA7">
        <w:rPr>
          <w:sz w:val="28"/>
          <w:szCs w:val="28"/>
        </w:rPr>
        <w:t>Счётной палаты</w:t>
      </w:r>
      <w:r w:rsidR="009331D6" w:rsidRPr="007D4EA7">
        <w:rPr>
          <w:sz w:val="28"/>
          <w:szCs w:val="28"/>
        </w:rPr>
        <w:t xml:space="preserve"> характеризуется исполнением е</w:t>
      </w:r>
      <w:r w:rsidR="00DD01BF">
        <w:rPr>
          <w:sz w:val="28"/>
          <w:szCs w:val="28"/>
        </w:rPr>
        <w:t>е</w:t>
      </w:r>
      <w:r w:rsidR="009331D6" w:rsidRPr="007D4EA7">
        <w:rPr>
          <w:sz w:val="28"/>
          <w:szCs w:val="28"/>
        </w:rPr>
        <w:t xml:space="preserve"> предложений по материалам проведенных мероприятий. С целью обеспеч</w:t>
      </w:r>
      <w:r w:rsidR="009331D6" w:rsidRPr="007D4EA7">
        <w:rPr>
          <w:sz w:val="28"/>
          <w:szCs w:val="28"/>
        </w:rPr>
        <w:t>е</w:t>
      </w:r>
      <w:r w:rsidR="009331D6" w:rsidRPr="007D4EA7">
        <w:rPr>
          <w:sz w:val="28"/>
          <w:szCs w:val="28"/>
        </w:rPr>
        <w:t xml:space="preserve">ния контроля, дальнейшего недопущения нарушений информационные письма и отчеты о результатах контрольных мероприятий в обязательном порядке направлялись </w:t>
      </w:r>
      <w:r w:rsidR="009B7E75" w:rsidRPr="007D4EA7">
        <w:rPr>
          <w:sz w:val="28"/>
          <w:szCs w:val="28"/>
        </w:rPr>
        <w:t>в</w:t>
      </w:r>
      <w:r w:rsidR="009331D6" w:rsidRPr="007D4EA7">
        <w:rPr>
          <w:sz w:val="28"/>
          <w:szCs w:val="28"/>
        </w:rPr>
        <w:t xml:space="preserve"> Дум</w:t>
      </w:r>
      <w:r w:rsidR="009B7E75" w:rsidRPr="007D4EA7">
        <w:rPr>
          <w:sz w:val="28"/>
          <w:szCs w:val="28"/>
        </w:rPr>
        <w:t>у Маловишерского муниципального района</w:t>
      </w:r>
      <w:r w:rsidR="009331D6" w:rsidRPr="007D4EA7">
        <w:rPr>
          <w:sz w:val="28"/>
          <w:szCs w:val="28"/>
        </w:rPr>
        <w:t>, Глав</w:t>
      </w:r>
      <w:r w:rsidR="009B7E75" w:rsidRPr="007D4EA7">
        <w:rPr>
          <w:sz w:val="28"/>
          <w:szCs w:val="28"/>
        </w:rPr>
        <w:t>е</w:t>
      </w:r>
      <w:r w:rsidR="009331D6" w:rsidRPr="007D4EA7">
        <w:rPr>
          <w:sz w:val="28"/>
          <w:szCs w:val="28"/>
        </w:rPr>
        <w:t xml:space="preserve"> муниципальн</w:t>
      </w:r>
      <w:r w:rsidR="009B7E75" w:rsidRPr="007D4EA7">
        <w:rPr>
          <w:sz w:val="28"/>
          <w:szCs w:val="28"/>
        </w:rPr>
        <w:t>ого</w:t>
      </w:r>
      <w:r w:rsidR="009331D6" w:rsidRPr="007D4EA7">
        <w:rPr>
          <w:sz w:val="28"/>
          <w:szCs w:val="28"/>
        </w:rPr>
        <w:t xml:space="preserve"> район</w:t>
      </w:r>
      <w:r w:rsidR="009B7E75" w:rsidRPr="007D4EA7">
        <w:rPr>
          <w:sz w:val="28"/>
          <w:szCs w:val="28"/>
        </w:rPr>
        <w:t>а</w:t>
      </w:r>
      <w:r w:rsidR="009331D6" w:rsidRPr="007D4EA7">
        <w:rPr>
          <w:sz w:val="28"/>
          <w:szCs w:val="28"/>
        </w:rPr>
        <w:t xml:space="preserve">. </w:t>
      </w:r>
    </w:p>
    <w:p w:rsidR="009331D6" w:rsidRPr="002D378F" w:rsidRDefault="007D4EA7" w:rsidP="007D4E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1D6" w:rsidRPr="002D378F">
        <w:rPr>
          <w:sz w:val="28"/>
          <w:szCs w:val="28"/>
        </w:rPr>
        <w:t>Рекомендации Сч</w:t>
      </w:r>
      <w:r w:rsidR="00905900" w:rsidRPr="002D378F">
        <w:rPr>
          <w:sz w:val="28"/>
          <w:szCs w:val="28"/>
        </w:rPr>
        <w:t>ё</w:t>
      </w:r>
      <w:r w:rsidR="009331D6" w:rsidRPr="002D378F">
        <w:rPr>
          <w:sz w:val="28"/>
          <w:szCs w:val="28"/>
        </w:rPr>
        <w:t>тной палаты учитывались при принятии</w:t>
      </w:r>
      <w:r w:rsidR="009B7E75" w:rsidRPr="002D378F">
        <w:rPr>
          <w:sz w:val="28"/>
          <w:szCs w:val="28"/>
        </w:rPr>
        <w:t xml:space="preserve"> муниципал</w:t>
      </w:r>
      <w:r w:rsidR="009B7E75" w:rsidRPr="002D378F">
        <w:rPr>
          <w:sz w:val="28"/>
          <w:szCs w:val="28"/>
        </w:rPr>
        <w:t>ь</w:t>
      </w:r>
      <w:r w:rsidR="009B7E75" w:rsidRPr="002D378F">
        <w:rPr>
          <w:sz w:val="28"/>
          <w:szCs w:val="28"/>
        </w:rPr>
        <w:t xml:space="preserve">ных </w:t>
      </w:r>
      <w:r w:rsidR="009331D6" w:rsidRPr="002D378F">
        <w:rPr>
          <w:sz w:val="28"/>
          <w:szCs w:val="28"/>
        </w:rPr>
        <w:t>нормативных правовых актов.</w:t>
      </w:r>
      <w:r w:rsidR="009B7E75" w:rsidRPr="002D378F">
        <w:rPr>
          <w:sz w:val="28"/>
          <w:szCs w:val="28"/>
        </w:rPr>
        <w:t xml:space="preserve"> </w:t>
      </w:r>
      <w:r w:rsidR="009331D6" w:rsidRPr="002D378F">
        <w:rPr>
          <w:sz w:val="28"/>
          <w:szCs w:val="28"/>
        </w:rPr>
        <w:t>За 201</w:t>
      </w:r>
      <w:r w:rsidR="00905900" w:rsidRPr="002D378F">
        <w:rPr>
          <w:sz w:val="28"/>
          <w:szCs w:val="28"/>
        </w:rPr>
        <w:t>6</w:t>
      </w:r>
      <w:r w:rsidR="009331D6" w:rsidRPr="002D378F">
        <w:rPr>
          <w:sz w:val="28"/>
          <w:szCs w:val="28"/>
        </w:rPr>
        <w:t xml:space="preserve"> год рассмотрены и положительно решены вопросы по </w:t>
      </w:r>
      <w:r w:rsidR="002D378F" w:rsidRPr="002D378F">
        <w:rPr>
          <w:sz w:val="28"/>
          <w:szCs w:val="28"/>
        </w:rPr>
        <w:t>72</w:t>
      </w:r>
      <w:r w:rsidR="009331D6" w:rsidRPr="002D378F">
        <w:rPr>
          <w:sz w:val="28"/>
          <w:szCs w:val="28"/>
        </w:rPr>
        <w:t xml:space="preserve"> предложениям Счетной палаты, что составляет 7</w:t>
      </w:r>
      <w:r w:rsidR="002D378F" w:rsidRPr="002D378F">
        <w:rPr>
          <w:sz w:val="28"/>
          <w:szCs w:val="28"/>
        </w:rPr>
        <w:t>3</w:t>
      </w:r>
      <w:r w:rsidR="009331D6" w:rsidRPr="002D378F">
        <w:rPr>
          <w:sz w:val="28"/>
          <w:szCs w:val="28"/>
        </w:rPr>
        <w:t xml:space="preserve"> процент</w:t>
      </w:r>
      <w:r w:rsidR="002D378F" w:rsidRPr="002D378F">
        <w:rPr>
          <w:sz w:val="28"/>
          <w:szCs w:val="28"/>
        </w:rPr>
        <w:t>а</w:t>
      </w:r>
      <w:r w:rsidR="009331D6" w:rsidRPr="002D378F">
        <w:rPr>
          <w:sz w:val="28"/>
          <w:szCs w:val="28"/>
        </w:rPr>
        <w:t xml:space="preserve"> от общего количества направленных предложений. </w:t>
      </w:r>
    </w:p>
    <w:p w:rsidR="009331D6" w:rsidRPr="002D378F" w:rsidRDefault="009331D6" w:rsidP="009331D6">
      <w:pPr>
        <w:jc w:val="center"/>
      </w:pPr>
    </w:p>
    <w:p w:rsidR="001F7915" w:rsidRPr="002D378F" w:rsidRDefault="009331D6" w:rsidP="001F791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D378F">
        <w:rPr>
          <w:sz w:val="28"/>
          <w:szCs w:val="28"/>
        </w:rPr>
        <w:t> </w:t>
      </w:r>
      <w:r w:rsidRPr="002D378F">
        <w:rPr>
          <w:b/>
          <w:sz w:val="28"/>
          <w:szCs w:val="28"/>
        </w:rPr>
        <w:t>Результаты экспертно-аналитической</w:t>
      </w:r>
      <w:r w:rsidR="001F7915" w:rsidRPr="002D378F">
        <w:rPr>
          <w:b/>
          <w:sz w:val="28"/>
          <w:szCs w:val="28"/>
        </w:rPr>
        <w:t xml:space="preserve"> деятельности</w:t>
      </w:r>
    </w:p>
    <w:p w:rsidR="009331D6" w:rsidRPr="007D4EA7" w:rsidRDefault="003B16BC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378F">
        <w:rPr>
          <w:sz w:val="28"/>
          <w:szCs w:val="28"/>
        </w:rPr>
        <w:t xml:space="preserve">      </w:t>
      </w:r>
      <w:r w:rsidR="009331D6" w:rsidRPr="002D378F">
        <w:rPr>
          <w:sz w:val="28"/>
          <w:szCs w:val="28"/>
        </w:rPr>
        <w:t>Проведение экспертно-аналитических мероприятий становится пр</w:t>
      </w:r>
      <w:r w:rsidR="007D4EA7" w:rsidRPr="002D378F">
        <w:rPr>
          <w:sz w:val="28"/>
          <w:szCs w:val="28"/>
        </w:rPr>
        <w:t>еим</w:t>
      </w:r>
      <w:r w:rsidR="007D4EA7" w:rsidRPr="002D378F">
        <w:rPr>
          <w:sz w:val="28"/>
          <w:szCs w:val="28"/>
        </w:rPr>
        <w:t>у</w:t>
      </w:r>
      <w:r w:rsidR="009331D6" w:rsidRPr="002D378F">
        <w:rPr>
          <w:sz w:val="28"/>
          <w:szCs w:val="28"/>
        </w:rPr>
        <w:t>щ</w:t>
      </w:r>
      <w:r w:rsidR="007D4EA7" w:rsidRPr="002D378F">
        <w:rPr>
          <w:sz w:val="28"/>
          <w:szCs w:val="28"/>
        </w:rPr>
        <w:t>ественным</w:t>
      </w:r>
      <w:r w:rsidR="009331D6" w:rsidRPr="002D378F">
        <w:rPr>
          <w:sz w:val="28"/>
          <w:szCs w:val="28"/>
        </w:rPr>
        <w:t xml:space="preserve"> направлением</w:t>
      </w:r>
      <w:r w:rsidR="009331D6" w:rsidRPr="007D4EA7">
        <w:rPr>
          <w:sz w:val="28"/>
          <w:szCs w:val="28"/>
        </w:rPr>
        <w:t xml:space="preserve"> в деятельности Сч</w:t>
      </w:r>
      <w:r w:rsidR="007D4EA7" w:rsidRPr="007D4EA7">
        <w:rPr>
          <w:sz w:val="28"/>
          <w:szCs w:val="28"/>
        </w:rPr>
        <w:t>ё</w:t>
      </w:r>
      <w:r w:rsidR="009331D6" w:rsidRPr="007D4EA7">
        <w:rPr>
          <w:sz w:val="28"/>
          <w:szCs w:val="28"/>
        </w:rPr>
        <w:t>тной палаты, которое реализ</w:t>
      </w:r>
      <w:r w:rsidR="009331D6" w:rsidRPr="007D4EA7">
        <w:rPr>
          <w:sz w:val="28"/>
          <w:szCs w:val="28"/>
        </w:rPr>
        <w:t>у</w:t>
      </w:r>
      <w:r w:rsidR="009331D6" w:rsidRPr="007D4EA7">
        <w:rPr>
          <w:sz w:val="28"/>
          <w:szCs w:val="28"/>
        </w:rPr>
        <w:t xml:space="preserve">ется посредством  проведения экспертизы проектов </w:t>
      </w:r>
      <w:r w:rsidR="007D4EA7" w:rsidRPr="007D4EA7">
        <w:rPr>
          <w:sz w:val="28"/>
          <w:szCs w:val="28"/>
        </w:rPr>
        <w:t>решений Думы Малов</w:t>
      </w:r>
      <w:r w:rsidR="007D4EA7" w:rsidRPr="007D4EA7">
        <w:rPr>
          <w:sz w:val="28"/>
          <w:szCs w:val="28"/>
        </w:rPr>
        <w:t>и</w:t>
      </w:r>
      <w:r w:rsidR="007D4EA7" w:rsidRPr="007D4EA7">
        <w:rPr>
          <w:sz w:val="28"/>
          <w:szCs w:val="28"/>
        </w:rPr>
        <w:t xml:space="preserve">шерского муниципального района, решений Советов депутатов городских и сельских поселений </w:t>
      </w:r>
      <w:r w:rsidR="009331D6" w:rsidRPr="007D4EA7">
        <w:rPr>
          <w:sz w:val="28"/>
          <w:szCs w:val="28"/>
        </w:rPr>
        <w:t>о бюджете,  внешней проверки годового отчета об и</w:t>
      </w:r>
      <w:r w:rsidR="009331D6" w:rsidRPr="007D4EA7">
        <w:rPr>
          <w:sz w:val="28"/>
          <w:szCs w:val="28"/>
        </w:rPr>
        <w:t>с</w:t>
      </w:r>
      <w:r w:rsidR="009331D6" w:rsidRPr="007D4EA7">
        <w:rPr>
          <w:sz w:val="28"/>
          <w:szCs w:val="28"/>
        </w:rPr>
        <w:t xml:space="preserve">полнении </w:t>
      </w:r>
      <w:r w:rsidR="007D4EA7" w:rsidRPr="007D4EA7">
        <w:rPr>
          <w:sz w:val="28"/>
          <w:szCs w:val="28"/>
        </w:rPr>
        <w:t>соответствующих</w:t>
      </w:r>
      <w:r w:rsidR="009331D6" w:rsidRPr="007D4EA7">
        <w:rPr>
          <w:sz w:val="28"/>
          <w:szCs w:val="28"/>
        </w:rPr>
        <w:t xml:space="preserve"> бюджет</w:t>
      </w:r>
      <w:r w:rsidR="007D4EA7" w:rsidRPr="007D4EA7">
        <w:rPr>
          <w:sz w:val="28"/>
          <w:szCs w:val="28"/>
        </w:rPr>
        <w:t>ов</w:t>
      </w:r>
      <w:r w:rsidR="009331D6" w:rsidRPr="007D4EA7">
        <w:rPr>
          <w:sz w:val="28"/>
          <w:szCs w:val="28"/>
        </w:rPr>
        <w:t>, финансово-экономической эксперт</w:t>
      </w:r>
      <w:r w:rsidR="009331D6" w:rsidRPr="007D4EA7">
        <w:rPr>
          <w:sz w:val="28"/>
          <w:szCs w:val="28"/>
        </w:rPr>
        <w:t>и</w:t>
      </w:r>
      <w:r w:rsidR="009331D6" w:rsidRPr="007D4EA7">
        <w:rPr>
          <w:sz w:val="28"/>
          <w:szCs w:val="28"/>
        </w:rPr>
        <w:t xml:space="preserve">зы проектов </w:t>
      </w:r>
      <w:r w:rsidR="007D4EA7" w:rsidRPr="007D4EA7">
        <w:rPr>
          <w:sz w:val="28"/>
          <w:szCs w:val="28"/>
        </w:rPr>
        <w:t>муниципальных</w:t>
      </w:r>
      <w:r w:rsidR="009331D6" w:rsidRPr="007D4EA7">
        <w:rPr>
          <w:sz w:val="28"/>
          <w:szCs w:val="28"/>
        </w:rPr>
        <w:t xml:space="preserve"> про</w:t>
      </w:r>
      <w:r w:rsidR="007D4EA7" w:rsidRPr="007D4EA7">
        <w:rPr>
          <w:sz w:val="28"/>
          <w:szCs w:val="28"/>
        </w:rPr>
        <w:t>грамм</w:t>
      </w:r>
      <w:r w:rsidR="009331D6" w:rsidRPr="007D4EA7">
        <w:rPr>
          <w:sz w:val="28"/>
          <w:szCs w:val="28"/>
        </w:rPr>
        <w:t>, а также подготовки иных аналитич</w:t>
      </w:r>
      <w:r w:rsidR="009331D6" w:rsidRPr="007D4EA7">
        <w:rPr>
          <w:sz w:val="28"/>
          <w:szCs w:val="28"/>
        </w:rPr>
        <w:t>е</w:t>
      </w:r>
      <w:r w:rsidR="009331D6" w:rsidRPr="007D4EA7">
        <w:rPr>
          <w:sz w:val="28"/>
          <w:szCs w:val="28"/>
        </w:rPr>
        <w:t>ских материалов.</w:t>
      </w:r>
    </w:p>
    <w:p w:rsidR="009331D6" w:rsidRPr="00C16B11" w:rsidRDefault="003B16BC" w:rsidP="003B16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4EA7" w:rsidRPr="00C16B11">
        <w:rPr>
          <w:sz w:val="28"/>
          <w:szCs w:val="28"/>
        </w:rPr>
        <w:t>За</w:t>
      </w:r>
      <w:r w:rsidR="009331D6" w:rsidRPr="00C16B11">
        <w:rPr>
          <w:sz w:val="28"/>
          <w:szCs w:val="28"/>
        </w:rPr>
        <w:t xml:space="preserve"> 201</w:t>
      </w:r>
      <w:r w:rsidR="00116AB0" w:rsidRPr="00C16B11">
        <w:rPr>
          <w:sz w:val="28"/>
          <w:szCs w:val="28"/>
        </w:rPr>
        <w:t>6</w:t>
      </w:r>
      <w:r w:rsidR="009331D6" w:rsidRPr="00C16B11">
        <w:rPr>
          <w:sz w:val="28"/>
          <w:szCs w:val="28"/>
        </w:rPr>
        <w:t xml:space="preserve"> год проведено </w:t>
      </w:r>
      <w:r w:rsidR="007D4EA7" w:rsidRPr="00C16B11">
        <w:rPr>
          <w:sz w:val="28"/>
          <w:szCs w:val="28"/>
        </w:rPr>
        <w:t>1</w:t>
      </w:r>
      <w:r w:rsidR="002D378F" w:rsidRPr="00C16B11">
        <w:rPr>
          <w:sz w:val="28"/>
          <w:szCs w:val="28"/>
        </w:rPr>
        <w:t>26</w:t>
      </w:r>
      <w:r w:rsidR="00E42765" w:rsidRPr="00C16B11">
        <w:rPr>
          <w:sz w:val="28"/>
          <w:szCs w:val="28"/>
        </w:rPr>
        <w:t xml:space="preserve"> экспертиз (на</w:t>
      </w:r>
      <w:r w:rsidR="009331D6" w:rsidRPr="00C16B11">
        <w:rPr>
          <w:sz w:val="28"/>
          <w:szCs w:val="28"/>
        </w:rPr>
        <w:t xml:space="preserve"> </w:t>
      </w:r>
      <w:r w:rsidR="00E42765" w:rsidRPr="00C16B11">
        <w:rPr>
          <w:sz w:val="28"/>
          <w:szCs w:val="28"/>
        </w:rPr>
        <w:t>проекты</w:t>
      </w:r>
      <w:r w:rsidR="009331D6" w:rsidRPr="00C16B11">
        <w:rPr>
          <w:sz w:val="28"/>
          <w:szCs w:val="28"/>
        </w:rPr>
        <w:t xml:space="preserve"> </w:t>
      </w:r>
      <w:r w:rsidR="00E42765" w:rsidRPr="00C16B11">
        <w:rPr>
          <w:sz w:val="28"/>
          <w:szCs w:val="28"/>
        </w:rPr>
        <w:t>решений</w:t>
      </w:r>
      <w:r w:rsidR="009331D6" w:rsidRPr="00C16B11">
        <w:rPr>
          <w:sz w:val="28"/>
          <w:szCs w:val="28"/>
        </w:rPr>
        <w:t xml:space="preserve"> Думы</w:t>
      </w:r>
      <w:r w:rsidR="00E42765" w:rsidRPr="00C16B11">
        <w:rPr>
          <w:sz w:val="28"/>
          <w:szCs w:val="28"/>
        </w:rPr>
        <w:t xml:space="preserve"> и Сов</w:t>
      </w:r>
      <w:r w:rsidR="00E42765" w:rsidRPr="00C16B11">
        <w:rPr>
          <w:sz w:val="28"/>
          <w:szCs w:val="28"/>
        </w:rPr>
        <w:t>е</w:t>
      </w:r>
      <w:r w:rsidR="00E42765" w:rsidRPr="00C16B11">
        <w:rPr>
          <w:sz w:val="28"/>
          <w:szCs w:val="28"/>
        </w:rPr>
        <w:t>тов депутатов</w:t>
      </w:r>
      <w:r w:rsidR="009331D6" w:rsidRPr="00C16B11">
        <w:rPr>
          <w:sz w:val="28"/>
          <w:szCs w:val="28"/>
        </w:rPr>
        <w:t xml:space="preserve"> – </w:t>
      </w:r>
      <w:r w:rsidR="00C16B11" w:rsidRPr="00C16B11">
        <w:rPr>
          <w:sz w:val="28"/>
          <w:szCs w:val="28"/>
        </w:rPr>
        <w:t>3</w:t>
      </w:r>
      <w:r w:rsidRPr="00C16B11">
        <w:rPr>
          <w:sz w:val="28"/>
          <w:szCs w:val="28"/>
        </w:rPr>
        <w:t>9</w:t>
      </w:r>
      <w:r w:rsidR="009331D6" w:rsidRPr="00C16B11">
        <w:rPr>
          <w:sz w:val="28"/>
          <w:szCs w:val="28"/>
        </w:rPr>
        <w:t xml:space="preserve">, </w:t>
      </w:r>
      <w:r w:rsidRPr="00C16B11">
        <w:rPr>
          <w:sz w:val="28"/>
          <w:szCs w:val="28"/>
        </w:rPr>
        <w:t xml:space="preserve"> по </w:t>
      </w:r>
      <w:r w:rsidR="009331D6" w:rsidRPr="00C16B11">
        <w:rPr>
          <w:sz w:val="28"/>
          <w:szCs w:val="28"/>
        </w:rPr>
        <w:t xml:space="preserve">проектам </w:t>
      </w:r>
      <w:r w:rsidR="00E42765" w:rsidRPr="00C16B11">
        <w:rPr>
          <w:sz w:val="28"/>
          <w:szCs w:val="28"/>
        </w:rPr>
        <w:t>муниципаль</w:t>
      </w:r>
      <w:r w:rsidR="009331D6" w:rsidRPr="00C16B11">
        <w:rPr>
          <w:sz w:val="28"/>
          <w:szCs w:val="28"/>
        </w:rPr>
        <w:t>ных программ</w:t>
      </w:r>
      <w:r w:rsidR="002D378F" w:rsidRPr="00C16B11">
        <w:rPr>
          <w:sz w:val="28"/>
          <w:szCs w:val="28"/>
        </w:rPr>
        <w:t xml:space="preserve"> и</w:t>
      </w:r>
      <w:r w:rsidR="009331D6" w:rsidRPr="00C16B11">
        <w:rPr>
          <w:sz w:val="28"/>
          <w:szCs w:val="28"/>
        </w:rPr>
        <w:t xml:space="preserve"> внесени</w:t>
      </w:r>
      <w:r w:rsidR="002D378F" w:rsidRPr="00C16B11">
        <w:rPr>
          <w:sz w:val="28"/>
          <w:szCs w:val="28"/>
        </w:rPr>
        <w:t>я</w:t>
      </w:r>
      <w:r w:rsidR="009331D6" w:rsidRPr="00C16B11">
        <w:rPr>
          <w:sz w:val="28"/>
          <w:szCs w:val="28"/>
        </w:rPr>
        <w:t xml:space="preserve"> изм</w:t>
      </w:r>
      <w:r w:rsidR="009331D6" w:rsidRPr="00C16B11">
        <w:rPr>
          <w:sz w:val="28"/>
          <w:szCs w:val="28"/>
        </w:rPr>
        <w:t>е</w:t>
      </w:r>
      <w:r w:rsidR="009331D6" w:rsidRPr="00C16B11">
        <w:rPr>
          <w:sz w:val="28"/>
          <w:szCs w:val="28"/>
        </w:rPr>
        <w:t xml:space="preserve">нений в </w:t>
      </w:r>
      <w:r w:rsidRPr="00C16B11">
        <w:rPr>
          <w:sz w:val="28"/>
          <w:szCs w:val="28"/>
        </w:rPr>
        <w:t>муниципальн</w:t>
      </w:r>
      <w:r w:rsidR="009331D6" w:rsidRPr="00C16B11">
        <w:rPr>
          <w:sz w:val="28"/>
          <w:szCs w:val="28"/>
        </w:rPr>
        <w:t>ые программы</w:t>
      </w:r>
      <w:r w:rsidRPr="00C16B11">
        <w:rPr>
          <w:sz w:val="28"/>
          <w:szCs w:val="28"/>
        </w:rPr>
        <w:t xml:space="preserve">– </w:t>
      </w:r>
      <w:r w:rsidR="00C16B11" w:rsidRPr="00C16B11">
        <w:rPr>
          <w:sz w:val="28"/>
          <w:szCs w:val="28"/>
        </w:rPr>
        <w:t>87</w:t>
      </w:r>
      <w:r w:rsidR="009331D6" w:rsidRPr="00C16B11">
        <w:rPr>
          <w:sz w:val="28"/>
          <w:szCs w:val="28"/>
        </w:rPr>
        <w:t>). Следовательно, большую часть экспертиз в отчетном году составляла финансово-экономическая экспертиза проектов</w:t>
      </w:r>
      <w:r w:rsidRPr="00C16B11">
        <w:rPr>
          <w:sz w:val="28"/>
          <w:szCs w:val="28"/>
        </w:rPr>
        <w:t>,</w:t>
      </w:r>
      <w:r w:rsidR="009331D6" w:rsidRPr="00C16B11">
        <w:rPr>
          <w:sz w:val="28"/>
          <w:szCs w:val="28"/>
        </w:rPr>
        <w:t xml:space="preserve"> </w:t>
      </w:r>
      <w:r w:rsidR="00C16B11">
        <w:rPr>
          <w:sz w:val="28"/>
          <w:szCs w:val="28"/>
        </w:rPr>
        <w:t xml:space="preserve">принимаемых муниципальных программ  и </w:t>
      </w:r>
      <w:r w:rsidR="009331D6" w:rsidRPr="00C16B11">
        <w:rPr>
          <w:sz w:val="28"/>
          <w:szCs w:val="28"/>
        </w:rPr>
        <w:t xml:space="preserve">вносящих </w:t>
      </w:r>
      <w:r w:rsidR="00C16B11">
        <w:rPr>
          <w:sz w:val="28"/>
          <w:szCs w:val="28"/>
        </w:rPr>
        <w:t xml:space="preserve">в них </w:t>
      </w:r>
      <w:r w:rsidR="009331D6" w:rsidRPr="00C16B11">
        <w:rPr>
          <w:sz w:val="28"/>
          <w:szCs w:val="28"/>
        </w:rPr>
        <w:t>изм</w:t>
      </w:r>
      <w:r w:rsidR="009331D6" w:rsidRPr="00C16B11">
        <w:rPr>
          <w:sz w:val="28"/>
          <w:szCs w:val="28"/>
        </w:rPr>
        <w:t>е</w:t>
      </w:r>
      <w:r w:rsidR="009331D6" w:rsidRPr="00C16B11">
        <w:rPr>
          <w:sz w:val="28"/>
          <w:szCs w:val="28"/>
        </w:rPr>
        <w:t>нени</w:t>
      </w:r>
      <w:r w:rsidR="00C16B11">
        <w:rPr>
          <w:sz w:val="28"/>
          <w:szCs w:val="28"/>
        </w:rPr>
        <w:t>й</w:t>
      </w:r>
      <w:r w:rsidR="009331D6" w:rsidRPr="00C16B11">
        <w:rPr>
          <w:sz w:val="28"/>
          <w:szCs w:val="28"/>
        </w:rPr>
        <w:t>.</w:t>
      </w:r>
    </w:p>
    <w:p w:rsidR="009331D6" w:rsidRDefault="003B16BC" w:rsidP="003B16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B11">
        <w:rPr>
          <w:sz w:val="28"/>
          <w:szCs w:val="28"/>
        </w:rPr>
        <w:t xml:space="preserve">       </w:t>
      </w:r>
      <w:r w:rsidR="009331D6" w:rsidRPr="00C16B11">
        <w:rPr>
          <w:sz w:val="28"/>
          <w:szCs w:val="28"/>
        </w:rPr>
        <w:t>Заключения Сч</w:t>
      </w:r>
      <w:r w:rsidRPr="00C16B11">
        <w:rPr>
          <w:sz w:val="28"/>
          <w:szCs w:val="28"/>
        </w:rPr>
        <w:t>ё</w:t>
      </w:r>
      <w:r w:rsidR="009331D6" w:rsidRPr="00C16B11">
        <w:rPr>
          <w:sz w:val="28"/>
          <w:szCs w:val="28"/>
        </w:rPr>
        <w:t>тной палаты в установленном порядке направлены в Д</w:t>
      </w:r>
      <w:r w:rsidR="009331D6" w:rsidRPr="00C16B11">
        <w:rPr>
          <w:sz w:val="28"/>
          <w:szCs w:val="28"/>
        </w:rPr>
        <w:t>у</w:t>
      </w:r>
      <w:r w:rsidR="009331D6" w:rsidRPr="00C16B11">
        <w:rPr>
          <w:sz w:val="28"/>
          <w:szCs w:val="28"/>
        </w:rPr>
        <w:t>му</w:t>
      </w:r>
      <w:r w:rsidRPr="00C16B11">
        <w:rPr>
          <w:sz w:val="28"/>
          <w:szCs w:val="28"/>
        </w:rPr>
        <w:t xml:space="preserve"> Маловишерского муниципального района</w:t>
      </w:r>
      <w:r w:rsidR="009331D6" w:rsidRPr="00C16B11">
        <w:rPr>
          <w:sz w:val="28"/>
          <w:szCs w:val="28"/>
        </w:rPr>
        <w:t xml:space="preserve">, </w:t>
      </w:r>
      <w:r w:rsidRPr="00C16B11">
        <w:rPr>
          <w:sz w:val="28"/>
          <w:szCs w:val="28"/>
        </w:rPr>
        <w:t xml:space="preserve">в Советы депутатов поселений, </w:t>
      </w:r>
      <w:r w:rsidR="009331D6" w:rsidRPr="00C16B11">
        <w:rPr>
          <w:sz w:val="28"/>
          <w:szCs w:val="28"/>
        </w:rPr>
        <w:t>соответствующим разработчикам проектов.</w:t>
      </w:r>
    </w:p>
    <w:p w:rsidR="003B16BC" w:rsidRDefault="003B16BC" w:rsidP="003B16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16BC" w:rsidRPr="00A6031A" w:rsidRDefault="001F7915" w:rsidP="001F7915">
      <w:pPr>
        <w:pStyle w:val="a3"/>
        <w:spacing w:before="0" w:beforeAutospacing="0" w:after="0" w:afterAutospacing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Результаты к</w:t>
      </w:r>
      <w:r w:rsidR="003B16BC" w:rsidRPr="009B7026">
        <w:rPr>
          <w:b/>
          <w:sz w:val="28"/>
          <w:szCs w:val="28"/>
        </w:rPr>
        <w:t>онтрольн</w:t>
      </w:r>
      <w:r>
        <w:rPr>
          <w:b/>
          <w:sz w:val="28"/>
          <w:szCs w:val="28"/>
        </w:rPr>
        <w:t>ой</w:t>
      </w:r>
      <w:r w:rsidR="003B16BC" w:rsidRPr="009B7026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:rsidR="003B16BC" w:rsidRPr="00A6031A" w:rsidRDefault="003B16BC" w:rsidP="003B16BC">
      <w:pPr>
        <w:pStyle w:val="aa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42CC">
        <w:rPr>
          <w:sz w:val="28"/>
          <w:szCs w:val="28"/>
        </w:rPr>
        <w:t>Контрольные мероприятия проводились в соответствии с утвержденным годовым планом работы Счётной палаты. В 201</w:t>
      </w:r>
      <w:r w:rsidR="00116AB0">
        <w:rPr>
          <w:sz w:val="28"/>
          <w:szCs w:val="28"/>
        </w:rPr>
        <w:t>6</w:t>
      </w:r>
      <w:r w:rsidRPr="005842CC">
        <w:rPr>
          <w:sz w:val="28"/>
          <w:szCs w:val="28"/>
        </w:rPr>
        <w:t xml:space="preserve"> году контрольная деятел</w:t>
      </w:r>
      <w:r w:rsidRPr="005842CC">
        <w:rPr>
          <w:sz w:val="28"/>
          <w:szCs w:val="28"/>
        </w:rPr>
        <w:t>ь</w:t>
      </w:r>
      <w:r w:rsidRPr="005842CC">
        <w:rPr>
          <w:sz w:val="28"/>
          <w:szCs w:val="28"/>
        </w:rPr>
        <w:t xml:space="preserve">ность, как и в </w:t>
      </w:r>
      <w:r>
        <w:rPr>
          <w:sz w:val="28"/>
          <w:szCs w:val="28"/>
        </w:rPr>
        <w:t>предыдущие годы,</w:t>
      </w:r>
      <w:r w:rsidRPr="005842CC">
        <w:rPr>
          <w:sz w:val="28"/>
          <w:szCs w:val="28"/>
        </w:rPr>
        <w:t xml:space="preserve"> была направлена на проведение проверок целевого и эффективного использования средств, при реализации муниц</w:t>
      </w:r>
      <w:r w:rsidRPr="005842CC">
        <w:rPr>
          <w:sz w:val="28"/>
          <w:szCs w:val="28"/>
        </w:rPr>
        <w:t>и</w:t>
      </w:r>
      <w:r w:rsidRPr="005842CC">
        <w:rPr>
          <w:sz w:val="28"/>
          <w:szCs w:val="28"/>
        </w:rPr>
        <w:t>пальных программ</w:t>
      </w:r>
      <w:r w:rsidR="001F7915">
        <w:rPr>
          <w:sz w:val="28"/>
          <w:szCs w:val="28"/>
        </w:rPr>
        <w:t xml:space="preserve">, осуществления </w:t>
      </w:r>
      <w:r w:rsidR="00116AB0">
        <w:rPr>
          <w:sz w:val="28"/>
          <w:szCs w:val="28"/>
        </w:rPr>
        <w:t xml:space="preserve">муниципальных </w:t>
      </w:r>
      <w:r w:rsidR="001F7915">
        <w:rPr>
          <w:sz w:val="28"/>
          <w:szCs w:val="28"/>
        </w:rPr>
        <w:t>закупок</w:t>
      </w:r>
      <w:r w:rsidRPr="005842CC">
        <w:rPr>
          <w:sz w:val="28"/>
          <w:szCs w:val="28"/>
        </w:rPr>
        <w:t xml:space="preserve">. </w:t>
      </w:r>
    </w:p>
    <w:p w:rsidR="003B16BC" w:rsidRPr="00A6031A" w:rsidRDefault="003B16BC" w:rsidP="003B16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031A">
        <w:rPr>
          <w:sz w:val="28"/>
          <w:szCs w:val="28"/>
        </w:rPr>
        <w:t xml:space="preserve">Выявленные нарушения отражены в отчетах Счётной палаты и </w:t>
      </w:r>
      <w:r>
        <w:rPr>
          <w:sz w:val="28"/>
          <w:szCs w:val="28"/>
        </w:rPr>
        <w:t>д</w:t>
      </w:r>
      <w:r w:rsidRPr="00A6031A">
        <w:rPr>
          <w:sz w:val="28"/>
          <w:szCs w:val="28"/>
        </w:rPr>
        <w:t>оведены до должностных лиц объектов проверок.</w:t>
      </w:r>
    </w:p>
    <w:p w:rsidR="001F7915" w:rsidRPr="001F7915" w:rsidRDefault="003B16BC" w:rsidP="000102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7915">
        <w:rPr>
          <w:sz w:val="28"/>
          <w:szCs w:val="28"/>
        </w:rPr>
        <w:t xml:space="preserve">        </w:t>
      </w:r>
      <w:r w:rsidR="001F7915" w:rsidRPr="001F7915">
        <w:rPr>
          <w:sz w:val="28"/>
          <w:szCs w:val="28"/>
        </w:rPr>
        <w:t xml:space="preserve">Общая сумма  охваченных проверками бюджетных средств  составила </w:t>
      </w:r>
      <w:r w:rsidR="00116AB0">
        <w:rPr>
          <w:sz w:val="28"/>
          <w:szCs w:val="28"/>
        </w:rPr>
        <w:t>18487,5</w:t>
      </w:r>
      <w:r w:rsidR="001F7915" w:rsidRPr="001F7915">
        <w:rPr>
          <w:sz w:val="28"/>
          <w:szCs w:val="28"/>
        </w:rPr>
        <w:t xml:space="preserve"> тыс. </w:t>
      </w:r>
      <w:r w:rsidR="0001022B">
        <w:rPr>
          <w:sz w:val="28"/>
          <w:szCs w:val="28"/>
        </w:rPr>
        <w:t xml:space="preserve">рублей. Сумма нарушений, установленная в ходе проверок -  </w:t>
      </w:r>
      <w:r w:rsidR="00116AB0">
        <w:rPr>
          <w:sz w:val="28"/>
          <w:szCs w:val="28"/>
        </w:rPr>
        <w:t>915,5 тыс. рублей, или 4,9</w:t>
      </w:r>
      <w:r w:rsidR="0001022B">
        <w:rPr>
          <w:sz w:val="28"/>
          <w:szCs w:val="28"/>
        </w:rPr>
        <w:t xml:space="preserve"> процента.</w:t>
      </w:r>
    </w:p>
    <w:p w:rsidR="003B16BC" w:rsidRDefault="0001022B" w:rsidP="003B16BC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</w:t>
      </w:r>
      <w:r w:rsidR="001F7915" w:rsidRPr="00FC5B52">
        <w:rPr>
          <w:rFonts w:eastAsia="Calibri"/>
          <w:sz w:val="28"/>
          <w:szCs w:val="28"/>
          <w:lang w:eastAsia="en-US"/>
        </w:rPr>
        <w:t>Информация о выявленных  нарушениях в  201</w:t>
      </w:r>
      <w:r w:rsidR="00116AB0">
        <w:rPr>
          <w:rFonts w:eastAsia="Calibri"/>
          <w:sz w:val="28"/>
          <w:szCs w:val="28"/>
          <w:lang w:eastAsia="en-US"/>
        </w:rPr>
        <w:t xml:space="preserve">6 </w:t>
      </w:r>
      <w:r w:rsidR="001F7915" w:rsidRPr="00FC5B52">
        <w:rPr>
          <w:rFonts w:eastAsia="Calibri"/>
          <w:sz w:val="28"/>
          <w:szCs w:val="28"/>
          <w:lang w:eastAsia="en-US"/>
        </w:rPr>
        <w:t>году приведена в пр</w:t>
      </w:r>
      <w:r w:rsidR="001F7915" w:rsidRPr="00FC5B52">
        <w:rPr>
          <w:rFonts w:eastAsia="Calibri"/>
          <w:sz w:val="28"/>
          <w:szCs w:val="28"/>
          <w:lang w:eastAsia="en-US"/>
        </w:rPr>
        <w:t>и</w:t>
      </w:r>
      <w:r w:rsidR="001F7915" w:rsidRPr="00FC5B52">
        <w:rPr>
          <w:rFonts w:eastAsia="Calibri"/>
          <w:sz w:val="28"/>
          <w:szCs w:val="28"/>
          <w:lang w:eastAsia="en-US"/>
        </w:rPr>
        <w:t>ложении.</w:t>
      </w:r>
    </w:p>
    <w:p w:rsidR="001F7915" w:rsidRPr="00B32870" w:rsidRDefault="00B32870" w:rsidP="003B16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2870">
        <w:rPr>
          <w:sz w:val="28"/>
          <w:szCs w:val="28"/>
        </w:rPr>
        <w:t xml:space="preserve">Наиболее значимыми </w:t>
      </w:r>
      <w:r>
        <w:rPr>
          <w:sz w:val="28"/>
          <w:szCs w:val="28"/>
        </w:rPr>
        <w:t>проверками в 2016 году были проверки в сфере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 хозяйства, где больше всего и были допущены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в количественном и суммовом выражении.</w:t>
      </w:r>
    </w:p>
    <w:p w:rsidR="003706D3" w:rsidRPr="00B32870" w:rsidRDefault="008D1F46" w:rsidP="00B32870">
      <w:pPr>
        <w:jc w:val="both"/>
        <w:rPr>
          <w:bCs/>
          <w:sz w:val="28"/>
          <w:szCs w:val="28"/>
        </w:rPr>
      </w:pPr>
      <w:r w:rsidRPr="00C36CDA">
        <w:rPr>
          <w:sz w:val="28"/>
          <w:szCs w:val="28"/>
        </w:rPr>
        <w:t xml:space="preserve"> </w:t>
      </w:r>
      <w:r w:rsidR="00AD049E" w:rsidRPr="00C36CDA">
        <w:rPr>
          <w:sz w:val="28"/>
          <w:szCs w:val="28"/>
        </w:rPr>
        <w:t>     </w:t>
      </w:r>
      <w:r w:rsidR="00834DFC">
        <w:rPr>
          <w:sz w:val="28"/>
          <w:szCs w:val="28"/>
        </w:rPr>
        <w:t xml:space="preserve"> </w:t>
      </w:r>
      <w:r w:rsidR="00B32870" w:rsidRPr="00B32870">
        <w:rPr>
          <w:sz w:val="28"/>
          <w:szCs w:val="28"/>
        </w:rPr>
        <w:t>По результатам проверок составлен протокол об административном пр</w:t>
      </w:r>
      <w:r w:rsidR="00B32870" w:rsidRPr="00B32870">
        <w:rPr>
          <w:sz w:val="28"/>
          <w:szCs w:val="28"/>
        </w:rPr>
        <w:t>а</w:t>
      </w:r>
      <w:r w:rsidR="00B32870" w:rsidRPr="00B32870">
        <w:rPr>
          <w:sz w:val="28"/>
          <w:szCs w:val="28"/>
        </w:rPr>
        <w:t>вонарушении по статье 15.11 Кодекса Российской Федерации об администр</w:t>
      </w:r>
      <w:r w:rsidR="00B32870" w:rsidRPr="00B32870">
        <w:rPr>
          <w:sz w:val="28"/>
          <w:szCs w:val="28"/>
        </w:rPr>
        <w:t>а</w:t>
      </w:r>
      <w:r w:rsidR="00B32870" w:rsidRPr="00B32870">
        <w:rPr>
          <w:sz w:val="28"/>
          <w:szCs w:val="28"/>
        </w:rPr>
        <w:t>тивных правонарушениях на руководителя муниципального унитарного предприятия, который привлечен к ответственности и штрафу в размере 2 тыс. рублей.</w:t>
      </w:r>
    </w:p>
    <w:p w:rsidR="006530B7" w:rsidRDefault="00A75188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E6758" w:rsidRDefault="00EE6758" w:rsidP="00EE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2870">
        <w:rPr>
          <w:sz w:val="28"/>
          <w:szCs w:val="28"/>
        </w:rPr>
        <w:t>В 2017 году будет  продолжена практика проведения эффективности, н</w:t>
      </w:r>
      <w:r w:rsidRPr="00B32870">
        <w:rPr>
          <w:sz w:val="28"/>
          <w:szCs w:val="28"/>
        </w:rPr>
        <w:t>а</w:t>
      </w:r>
      <w:r w:rsidRPr="00B32870">
        <w:rPr>
          <w:sz w:val="28"/>
          <w:szCs w:val="28"/>
        </w:rPr>
        <w:t>правленная на определение экономности и результативности использования бюджетных средств.</w:t>
      </w:r>
    </w:p>
    <w:p w:rsidR="00EE6758" w:rsidRPr="00EE6758" w:rsidRDefault="00EE6758" w:rsidP="00EE6758">
      <w:pPr>
        <w:tabs>
          <w:tab w:val="left" w:pos="709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6758">
        <w:rPr>
          <w:sz w:val="28"/>
          <w:szCs w:val="28"/>
        </w:rPr>
        <w:t>При планировании деятельности Счётной палаты на следующий период, в целях исключения дублирования функций при осуществлении контрольных мероприятий план работы на 2017 год скоординирован с годовым планом р</w:t>
      </w:r>
      <w:r w:rsidRPr="00EE6758">
        <w:rPr>
          <w:sz w:val="28"/>
          <w:szCs w:val="28"/>
        </w:rPr>
        <w:t>а</w:t>
      </w:r>
      <w:r w:rsidRPr="00EE6758">
        <w:rPr>
          <w:sz w:val="28"/>
          <w:szCs w:val="28"/>
        </w:rPr>
        <w:t>боты комитета финансов Администрации Маловишерского муниципального района.</w:t>
      </w:r>
    </w:p>
    <w:p w:rsidR="00EE6758" w:rsidRPr="00EE6758" w:rsidRDefault="00EE6758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6758" w:rsidRDefault="00EE6758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6087" w:rsidRDefault="002E6087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E6087">
        <w:rPr>
          <w:b/>
          <w:bCs/>
          <w:sz w:val="28"/>
          <w:szCs w:val="28"/>
        </w:rPr>
        <w:t>Обеспечение деятельности Сч</w:t>
      </w:r>
      <w:r>
        <w:rPr>
          <w:b/>
          <w:bCs/>
          <w:sz w:val="28"/>
          <w:szCs w:val="28"/>
        </w:rPr>
        <w:t>ё</w:t>
      </w:r>
      <w:r w:rsidRPr="002E6087">
        <w:rPr>
          <w:b/>
          <w:bCs/>
          <w:sz w:val="28"/>
          <w:szCs w:val="28"/>
        </w:rPr>
        <w:t>тной палаты</w:t>
      </w:r>
      <w:r w:rsidRPr="002E6087">
        <w:rPr>
          <w:sz w:val="28"/>
          <w:szCs w:val="28"/>
        </w:rPr>
        <w:t> </w:t>
      </w:r>
    </w:p>
    <w:p w:rsidR="00A76575" w:rsidRPr="00A76575" w:rsidRDefault="00A76575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575">
        <w:rPr>
          <w:sz w:val="28"/>
          <w:szCs w:val="28"/>
        </w:rPr>
        <w:t xml:space="preserve">Затраты на содержание Счётной палаты в 2016 году фактически составили   </w:t>
      </w:r>
      <w:r w:rsidR="0013230F">
        <w:rPr>
          <w:sz w:val="28"/>
          <w:szCs w:val="28"/>
        </w:rPr>
        <w:t>1004,6 тыс. рублей, н</w:t>
      </w:r>
      <w:r>
        <w:rPr>
          <w:sz w:val="28"/>
          <w:szCs w:val="28"/>
        </w:rPr>
        <w:t xml:space="preserve">а </w:t>
      </w:r>
      <w:r w:rsidRPr="00B94675">
        <w:rPr>
          <w:sz w:val="28"/>
          <w:szCs w:val="28"/>
        </w:rPr>
        <w:t xml:space="preserve">2017 год запланировано- </w:t>
      </w:r>
      <w:r w:rsidR="00B94675" w:rsidRPr="00B94675">
        <w:rPr>
          <w:sz w:val="28"/>
          <w:szCs w:val="28"/>
        </w:rPr>
        <w:t>1005,9тыс. рублей.</w:t>
      </w:r>
    </w:p>
    <w:p w:rsidR="00B32870" w:rsidRDefault="00B32870" w:rsidP="005565CF">
      <w:pPr>
        <w:tabs>
          <w:tab w:val="left" w:pos="709"/>
        </w:tabs>
        <w:ind w:right="-144" w:firstLine="708"/>
        <w:jc w:val="both"/>
      </w:pPr>
    </w:p>
    <w:p w:rsidR="00B32870" w:rsidRPr="00A413E5" w:rsidRDefault="00B32870" w:rsidP="00B32870">
      <w:pPr>
        <w:jc w:val="both"/>
        <w:rPr>
          <w:rStyle w:val="a5"/>
          <w:sz w:val="28"/>
          <w:szCs w:val="28"/>
        </w:rPr>
      </w:pPr>
      <w:r w:rsidRPr="00A413E5">
        <w:rPr>
          <w:rStyle w:val="a5"/>
          <w:sz w:val="28"/>
          <w:szCs w:val="28"/>
        </w:rPr>
        <w:t>Информирование о деятельности Счётной палаты</w:t>
      </w:r>
    </w:p>
    <w:p w:rsidR="00B32870" w:rsidRPr="00A413E5" w:rsidRDefault="00B32870" w:rsidP="00B32870">
      <w:pPr>
        <w:jc w:val="both"/>
        <w:rPr>
          <w:sz w:val="28"/>
          <w:szCs w:val="28"/>
        </w:rPr>
      </w:pPr>
      <w:r w:rsidRPr="00A413E5">
        <w:rPr>
          <w:sz w:val="28"/>
          <w:szCs w:val="28"/>
        </w:rPr>
        <w:t>          В целях обеспечения принципа гласности  и открытости процедур ко</w:t>
      </w:r>
      <w:r w:rsidRPr="00A413E5">
        <w:rPr>
          <w:sz w:val="28"/>
          <w:szCs w:val="28"/>
        </w:rPr>
        <w:t>н</w:t>
      </w:r>
      <w:r w:rsidRPr="00A413E5">
        <w:rPr>
          <w:sz w:val="28"/>
          <w:szCs w:val="28"/>
        </w:rPr>
        <w:t>троля работа Счётной палаты освещалась в информационно-коммуникационной сети Интернет на сайте  Администрации Маловишерск</w:t>
      </w:r>
      <w:r w:rsidRPr="00A413E5">
        <w:rPr>
          <w:sz w:val="28"/>
          <w:szCs w:val="28"/>
        </w:rPr>
        <w:t>о</w:t>
      </w:r>
      <w:r w:rsidRPr="00A413E5">
        <w:rPr>
          <w:sz w:val="28"/>
          <w:szCs w:val="28"/>
        </w:rPr>
        <w:t>го муниципального района в разделе Счётная палата. Была продолжена раб</w:t>
      </w:r>
      <w:r w:rsidRPr="00A413E5">
        <w:rPr>
          <w:sz w:val="28"/>
          <w:szCs w:val="28"/>
        </w:rPr>
        <w:t>о</w:t>
      </w:r>
      <w:r w:rsidRPr="00A413E5">
        <w:rPr>
          <w:sz w:val="28"/>
          <w:szCs w:val="28"/>
        </w:rPr>
        <w:t>та по информационному и тематическом</w:t>
      </w:r>
      <w:r>
        <w:rPr>
          <w:sz w:val="28"/>
          <w:szCs w:val="28"/>
        </w:rPr>
        <w:t>у наполнению официального сайта</w:t>
      </w:r>
      <w:r w:rsidRPr="00A413E5">
        <w:rPr>
          <w:sz w:val="28"/>
          <w:szCs w:val="28"/>
        </w:rPr>
        <w:t xml:space="preserve">. </w:t>
      </w:r>
    </w:p>
    <w:p w:rsidR="00B32870" w:rsidRPr="003706D3" w:rsidRDefault="00B32870" w:rsidP="00B3287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06D3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706D3">
        <w:rPr>
          <w:sz w:val="28"/>
          <w:szCs w:val="28"/>
        </w:rPr>
        <w:t xml:space="preserve"> году Счетной палатой Новгородской области был проведен мон</w:t>
      </w:r>
      <w:r w:rsidRPr="003706D3">
        <w:rPr>
          <w:sz w:val="28"/>
          <w:szCs w:val="28"/>
        </w:rPr>
        <w:t>и</w:t>
      </w:r>
      <w:r>
        <w:rPr>
          <w:sz w:val="28"/>
          <w:szCs w:val="28"/>
        </w:rPr>
        <w:t xml:space="preserve">торинг </w:t>
      </w:r>
      <w:r w:rsidRPr="003706D3">
        <w:rPr>
          <w:sz w:val="28"/>
          <w:szCs w:val="28"/>
        </w:rPr>
        <w:t xml:space="preserve"> создания и наполнения сайтов контрольно-счётных органов муниц</w:t>
      </w:r>
      <w:r w:rsidRPr="003706D3">
        <w:rPr>
          <w:sz w:val="28"/>
          <w:szCs w:val="28"/>
        </w:rPr>
        <w:t>и</w:t>
      </w:r>
      <w:r w:rsidRPr="003706D3">
        <w:rPr>
          <w:sz w:val="28"/>
          <w:szCs w:val="28"/>
        </w:rPr>
        <w:t>пальных образований. По результатам мониторинга итоговая оценка напо</w:t>
      </w:r>
      <w:r w:rsidRPr="003706D3">
        <w:rPr>
          <w:sz w:val="28"/>
          <w:szCs w:val="28"/>
        </w:rPr>
        <w:t>л</w:t>
      </w:r>
      <w:r w:rsidRPr="003706D3">
        <w:rPr>
          <w:sz w:val="28"/>
          <w:szCs w:val="28"/>
        </w:rPr>
        <w:t>няемости сайта</w:t>
      </w:r>
      <w:r w:rsidRPr="003706D3">
        <w:rPr>
          <w:bCs/>
          <w:sz w:val="28"/>
          <w:szCs w:val="28"/>
        </w:rPr>
        <w:t xml:space="preserve"> Счётной палаты  Маловишерского района оценена как «до</w:t>
      </w:r>
      <w:r w:rsidRPr="003706D3">
        <w:rPr>
          <w:bCs/>
          <w:sz w:val="28"/>
          <w:szCs w:val="28"/>
        </w:rPr>
        <w:t>с</w:t>
      </w:r>
      <w:r w:rsidRPr="003706D3">
        <w:rPr>
          <w:bCs/>
          <w:sz w:val="28"/>
          <w:szCs w:val="28"/>
        </w:rPr>
        <w:t>таточная»</w:t>
      </w:r>
      <w:r>
        <w:rPr>
          <w:bCs/>
          <w:sz w:val="28"/>
          <w:szCs w:val="28"/>
        </w:rPr>
        <w:t>.</w:t>
      </w:r>
    </w:p>
    <w:p w:rsidR="00B32870" w:rsidRDefault="00B32870" w:rsidP="005565CF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4203EE" w:rsidRPr="002D0D67" w:rsidRDefault="004203EE" w:rsidP="005565CF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tbl>
      <w:tblPr>
        <w:tblW w:w="9959" w:type="dxa"/>
        <w:tblLayout w:type="fixed"/>
        <w:tblLook w:val="01E0"/>
      </w:tblPr>
      <w:tblGrid>
        <w:gridCol w:w="3708"/>
        <w:gridCol w:w="3060"/>
        <w:gridCol w:w="3191"/>
      </w:tblGrid>
      <w:tr w:rsidR="00A75188">
        <w:tc>
          <w:tcPr>
            <w:tcW w:w="3708" w:type="dxa"/>
          </w:tcPr>
          <w:p w:rsidR="00A75188" w:rsidRPr="009321B6" w:rsidRDefault="00A75188" w:rsidP="00A75188">
            <w:r w:rsidRPr="009321B6">
              <w:t>Председатель</w:t>
            </w:r>
          </w:p>
          <w:p w:rsidR="00A75188" w:rsidRDefault="00A75188" w:rsidP="00A75188">
            <w:r w:rsidRPr="009321B6">
              <w:t>Счётной палаты Маловишерского муниципального района</w:t>
            </w:r>
          </w:p>
        </w:tc>
        <w:tc>
          <w:tcPr>
            <w:tcW w:w="3060" w:type="dxa"/>
          </w:tcPr>
          <w:p w:rsidR="00A75188" w:rsidRDefault="00A75188" w:rsidP="00A75188">
            <w:pPr>
              <w:jc w:val="both"/>
            </w:pPr>
          </w:p>
          <w:p w:rsidR="00A75188" w:rsidRDefault="00A75188" w:rsidP="00A75188">
            <w:pPr>
              <w:jc w:val="center"/>
            </w:pPr>
            <w:r>
              <w:t>______________</w:t>
            </w:r>
          </w:p>
          <w:p w:rsidR="00A75188" w:rsidRPr="00D87EF3" w:rsidRDefault="00A75188" w:rsidP="00A75188">
            <w:pPr>
              <w:jc w:val="center"/>
              <w:rPr>
                <w:sz w:val="22"/>
                <w:szCs w:val="22"/>
              </w:rPr>
            </w:pPr>
            <w:r w:rsidRPr="00D87EF3">
              <w:rPr>
                <w:sz w:val="22"/>
                <w:szCs w:val="22"/>
              </w:rPr>
              <w:t>( подпись)</w:t>
            </w:r>
          </w:p>
        </w:tc>
        <w:tc>
          <w:tcPr>
            <w:tcW w:w="3191" w:type="dxa"/>
          </w:tcPr>
          <w:p w:rsidR="00A75188" w:rsidRDefault="00A75188" w:rsidP="00A75188">
            <w:pPr>
              <w:jc w:val="both"/>
            </w:pPr>
          </w:p>
          <w:p w:rsidR="00A75188" w:rsidRPr="00D87EF3" w:rsidRDefault="00A75188" w:rsidP="00A75188">
            <w:pPr>
              <w:jc w:val="both"/>
              <w:rPr>
                <w:u w:val="single"/>
              </w:rPr>
            </w:pPr>
            <w:r w:rsidRPr="00D87EF3">
              <w:rPr>
                <w:u w:val="single"/>
              </w:rPr>
              <w:t xml:space="preserve">    Афанасьева И.И.</w:t>
            </w:r>
          </w:p>
          <w:p w:rsidR="00A75188" w:rsidRPr="00D87EF3" w:rsidRDefault="00A75188" w:rsidP="00A75188">
            <w:pPr>
              <w:jc w:val="center"/>
              <w:rPr>
                <w:sz w:val="22"/>
                <w:szCs w:val="22"/>
              </w:rPr>
            </w:pPr>
            <w:r w:rsidRPr="00D87EF3">
              <w:rPr>
                <w:sz w:val="22"/>
                <w:szCs w:val="22"/>
              </w:rPr>
              <w:t>(Ф.И.О.)</w:t>
            </w:r>
          </w:p>
        </w:tc>
      </w:tr>
    </w:tbl>
    <w:p w:rsidR="00A75188" w:rsidRDefault="00A75188" w:rsidP="00A751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5188" w:rsidRDefault="00A75188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527F91" w:rsidRDefault="00527F91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527F91" w:rsidRDefault="00527F91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EE6758" w:rsidRDefault="00EE6758" w:rsidP="00DC57D7">
      <w:pPr>
        <w:jc w:val="right"/>
        <w:rPr>
          <w:sz w:val="20"/>
          <w:szCs w:val="20"/>
        </w:rPr>
      </w:pPr>
    </w:p>
    <w:p w:rsidR="00DC57D7" w:rsidRDefault="00DC57D7" w:rsidP="00DC57D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DC57D7" w:rsidRPr="00DE526C" w:rsidRDefault="00DE526C" w:rsidP="00DE526C">
      <w:pPr>
        <w:jc w:val="center"/>
        <w:rPr>
          <w:b/>
          <w:sz w:val="20"/>
          <w:szCs w:val="20"/>
        </w:rPr>
      </w:pPr>
      <w:r w:rsidRPr="00DE526C">
        <w:rPr>
          <w:rFonts w:eastAsia="Calibri"/>
          <w:b/>
          <w:sz w:val="28"/>
          <w:szCs w:val="28"/>
          <w:lang w:eastAsia="en-US"/>
        </w:rPr>
        <w:t>Информация о выявленных  нарушениях в  2016 году</w:t>
      </w:r>
    </w:p>
    <w:tbl>
      <w:tblPr>
        <w:tblStyle w:val="af"/>
        <w:tblW w:w="0" w:type="auto"/>
        <w:tblLook w:val="04A0"/>
      </w:tblPr>
      <w:tblGrid>
        <w:gridCol w:w="4928"/>
        <w:gridCol w:w="2126"/>
        <w:gridCol w:w="2126"/>
      </w:tblGrid>
      <w:tr w:rsidR="00DC57D7" w:rsidTr="00DC57D7">
        <w:tc>
          <w:tcPr>
            <w:tcW w:w="4928" w:type="dxa"/>
            <w:vMerge w:val="restart"/>
          </w:tcPr>
          <w:p w:rsidR="00DC57D7" w:rsidRDefault="00DC57D7" w:rsidP="00DE526C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BB5E1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252" w:type="dxa"/>
            <w:gridSpan w:val="2"/>
          </w:tcPr>
          <w:p w:rsidR="00DC57D7" w:rsidRDefault="00DC57D7" w:rsidP="008C28BC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BB5E1C">
              <w:rPr>
                <w:b/>
                <w:bCs/>
              </w:rPr>
              <w:t>Сведения о выявленных нарушениях</w:t>
            </w:r>
          </w:p>
        </w:tc>
      </w:tr>
      <w:tr w:rsidR="00DC57D7" w:rsidTr="00DC57D7">
        <w:tc>
          <w:tcPr>
            <w:tcW w:w="4928" w:type="dxa"/>
            <w:vMerge/>
          </w:tcPr>
          <w:p w:rsidR="00DC57D7" w:rsidRDefault="00DC57D7" w:rsidP="008C28BC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C57D7" w:rsidRDefault="00DC57D7" w:rsidP="00DC57D7">
            <w:pPr>
              <w:tabs>
                <w:tab w:val="left" w:pos="-108"/>
              </w:tabs>
              <w:ind w:left="-108" w:right="-144"/>
              <w:jc w:val="both"/>
              <w:rPr>
                <w:sz w:val="28"/>
                <w:szCs w:val="28"/>
              </w:rPr>
            </w:pPr>
            <w:r w:rsidRPr="00BB5E1C">
              <w:rPr>
                <w:b/>
                <w:bCs/>
              </w:rPr>
              <w:t>нарушения с кол</w:t>
            </w:r>
            <w:r w:rsidRPr="00BB5E1C">
              <w:rPr>
                <w:b/>
                <w:bCs/>
              </w:rPr>
              <w:t>и</w:t>
            </w:r>
            <w:r w:rsidRPr="00BB5E1C">
              <w:rPr>
                <w:b/>
                <w:bCs/>
              </w:rPr>
              <w:t>чественным пок</w:t>
            </w:r>
            <w:r w:rsidRPr="00BB5E1C">
              <w:rPr>
                <w:b/>
                <w:bCs/>
              </w:rPr>
              <w:t>а</w:t>
            </w:r>
            <w:r w:rsidRPr="00BB5E1C">
              <w:rPr>
                <w:b/>
                <w:bCs/>
              </w:rPr>
              <w:t>зателем, ед</w:t>
            </w:r>
          </w:p>
        </w:tc>
        <w:tc>
          <w:tcPr>
            <w:tcW w:w="2126" w:type="dxa"/>
          </w:tcPr>
          <w:p w:rsidR="00DC57D7" w:rsidRDefault="00DC57D7" w:rsidP="00DC57D7">
            <w:pPr>
              <w:tabs>
                <w:tab w:val="left" w:pos="709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BB5E1C">
              <w:rPr>
                <w:b/>
                <w:bCs/>
              </w:rPr>
              <w:t>нарушения с кол</w:t>
            </w:r>
            <w:r w:rsidRPr="00BB5E1C">
              <w:rPr>
                <w:b/>
                <w:bCs/>
              </w:rPr>
              <w:t>и</w:t>
            </w:r>
            <w:r w:rsidRPr="00BB5E1C">
              <w:rPr>
                <w:b/>
                <w:bCs/>
              </w:rPr>
              <w:t>чественным и стоимостным п</w:t>
            </w:r>
            <w:r w:rsidRPr="00BB5E1C">
              <w:rPr>
                <w:b/>
                <w:bCs/>
              </w:rPr>
              <w:t>о</w:t>
            </w:r>
            <w:r w:rsidRPr="00BB5E1C">
              <w:rPr>
                <w:b/>
                <w:bCs/>
              </w:rPr>
              <w:t>казателями, ед./тыс. рублей</w:t>
            </w:r>
          </w:p>
        </w:tc>
      </w:tr>
      <w:tr w:rsidR="00DC57D7" w:rsidTr="001D3742">
        <w:tc>
          <w:tcPr>
            <w:tcW w:w="9180" w:type="dxa"/>
            <w:gridSpan w:val="3"/>
          </w:tcPr>
          <w:p w:rsidR="00DC57D7" w:rsidRDefault="00DC57D7" w:rsidP="00DC57D7">
            <w:pPr>
              <w:tabs>
                <w:tab w:val="left" w:pos="70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по </w:t>
            </w:r>
            <w:r w:rsidRPr="00BB5E1C">
              <w:rPr>
                <w:b/>
                <w:bCs/>
                <w:i/>
                <w:iCs/>
              </w:rPr>
              <w:t xml:space="preserve"> Классификатору нарушений</w:t>
            </w:r>
          </w:p>
        </w:tc>
      </w:tr>
      <w:tr w:rsidR="00DC57D7" w:rsidTr="00DC57D7">
        <w:tc>
          <w:tcPr>
            <w:tcW w:w="4928" w:type="dxa"/>
          </w:tcPr>
          <w:p w:rsidR="00DC57D7" w:rsidRPr="001D3C44" w:rsidRDefault="00883443" w:rsidP="00883443">
            <w:pPr>
              <w:tabs>
                <w:tab w:val="left" w:pos="709"/>
              </w:tabs>
              <w:ind w:left="-142" w:right="-108"/>
              <w:jc w:val="both"/>
            </w:pPr>
            <w:r w:rsidRPr="001D3C44">
              <w:t>Э</w:t>
            </w:r>
            <w:r w:rsidR="001D3C44" w:rsidRPr="001D3C44">
              <w:t>ффективность</w:t>
            </w:r>
            <w:r>
              <w:t xml:space="preserve"> </w:t>
            </w:r>
            <w:r w:rsidR="001D3C44" w:rsidRPr="001D3C44">
              <w:t>использования бюджетных средств, направленных на реализацию мер</w:t>
            </w:r>
            <w:r w:rsidR="001D3C44" w:rsidRPr="001D3C44">
              <w:t>о</w:t>
            </w:r>
            <w:r w:rsidR="001D3C44" w:rsidRPr="001D3C44">
              <w:t>приятий  программы "Развитие образования и молодежной политики в Маловишерском м</w:t>
            </w:r>
            <w:r w:rsidR="001D3C44" w:rsidRPr="001D3C44">
              <w:t>у</w:t>
            </w:r>
            <w:r w:rsidR="001D3C44" w:rsidRPr="001D3C44">
              <w:t>ниципальном районе на 2014-2020 годы" по</w:t>
            </w:r>
            <w:r w:rsidR="001D3C44" w:rsidRPr="001D3C44">
              <w:t>д</w:t>
            </w:r>
            <w:r w:rsidR="001D3C44" w:rsidRPr="001D3C44">
              <w:t>программы «Строительство, реконструкция, укрепление материально-технической базы и ремонт образовательных учреждений» в части обслуживания ультрафильтрационной системы очистки воды, замена картриджей питьевых фильтров, на проведение текущих ремонтов образовательных учреждений</w:t>
            </w:r>
          </w:p>
        </w:tc>
        <w:tc>
          <w:tcPr>
            <w:tcW w:w="2126" w:type="dxa"/>
          </w:tcPr>
          <w:p w:rsidR="00DC57D7" w:rsidRPr="001D3C44" w:rsidRDefault="001D3C44" w:rsidP="00883443">
            <w:pPr>
              <w:tabs>
                <w:tab w:val="left" w:pos="709"/>
              </w:tabs>
              <w:ind w:right="-144"/>
              <w:jc w:val="center"/>
            </w:pPr>
            <w:r w:rsidRPr="001D3C44">
              <w:t>2</w:t>
            </w:r>
          </w:p>
        </w:tc>
        <w:tc>
          <w:tcPr>
            <w:tcW w:w="2126" w:type="dxa"/>
          </w:tcPr>
          <w:p w:rsidR="00DC57D7" w:rsidRPr="001D3C44" w:rsidRDefault="001D3C44" w:rsidP="00883443">
            <w:pPr>
              <w:tabs>
                <w:tab w:val="left" w:pos="709"/>
              </w:tabs>
              <w:ind w:right="-144"/>
              <w:jc w:val="center"/>
            </w:pPr>
            <w:r>
              <w:t>-</w:t>
            </w:r>
          </w:p>
        </w:tc>
      </w:tr>
      <w:tr w:rsidR="00DC57D7" w:rsidTr="00DC57D7">
        <w:tc>
          <w:tcPr>
            <w:tcW w:w="4928" w:type="dxa"/>
          </w:tcPr>
          <w:p w:rsidR="00DC57D7" w:rsidRPr="001D3C44" w:rsidRDefault="001D3C44" w:rsidP="008C28BC">
            <w:pPr>
              <w:tabs>
                <w:tab w:val="left" w:pos="709"/>
              </w:tabs>
              <w:ind w:right="-144"/>
              <w:jc w:val="both"/>
            </w:pPr>
            <w:r w:rsidRPr="001D3C44">
              <w:t>Проверка эффективности использования бю</w:t>
            </w:r>
            <w:r w:rsidRPr="001D3C44">
              <w:t>д</w:t>
            </w:r>
            <w:r w:rsidRPr="001D3C44">
              <w:t>жетных средств, выделенных молодым семьям на приобретение (строительство) жилья</w:t>
            </w:r>
          </w:p>
        </w:tc>
        <w:tc>
          <w:tcPr>
            <w:tcW w:w="2126" w:type="dxa"/>
          </w:tcPr>
          <w:p w:rsidR="00DC57D7" w:rsidRPr="001D3C44" w:rsidRDefault="001D3C44" w:rsidP="00883443">
            <w:pPr>
              <w:tabs>
                <w:tab w:val="left" w:pos="709"/>
              </w:tabs>
              <w:ind w:right="-144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C57D7" w:rsidRPr="001D3C44" w:rsidRDefault="001D3C44" w:rsidP="00883443">
            <w:pPr>
              <w:tabs>
                <w:tab w:val="left" w:pos="709"/>
              </w:tabs>
              <w:ind w:right="-144"/>
              <w:jc w:val="center"/>
            </w:pPr>
            <w:r>
              <w:t>-</w:t>
            </w:r>
          </w:p>
        </w:tc>
      </w:tr>
      <w:tr w:rsidR="001D3C44" w:rsidTr="00DC57D7">
        <w:tc>
          <w:tcPr>
            <w:tcW w:w="4928" w:type="dxa"/>
          </w:tcPr>
          <w:p w:rsidR="001D3C44" w:rsidRPr="001D3C44" w:rsidRDefault="00883443" w:rsidP="008C28BC">
            <w:pPr>
              <w:tabs>
                <w:tab w:val="left" w:pos="709"/>
              </w:tabs>
              <w:ind w:right="-144"/>
              <w:jc w:val="both"/>
            </w:pPr>
            <w:r>
              <w:t>А</w:t>
            </w:r>
            <w:r w:rsidRPr="001D3C44">
              <w:t>нализ хозяйственно-финансовой  деятельн</w:t>
            </w:r>
            <w:r w:rsidRPr="001D3C44">
              <w:t>о</w:t>
            </w:r>
            <w:r w:rsidRPr="001D3C44">
              <w:t>сти муниципального унитарного предприятия</w:t>
            </w:r>
            <w:r>
              <w:t xml:space="preserve"> </w:t>
            </w:r>
            <w:r w:rsidRPr="001D3C44">
              <w:t>«Бургинское коммунальное хозяйство» Бу</w:t>
            </w:r>
            <w:r w:rsidRPr="001D3C44">
              <w:t>р</w:t>
            </w:r>
            <w:r w:rsidRPr="001D3C44">
              <w:t>гинского сельского поселения</w:t>
            </w:r>
          </w:p>
        </w:tc>
        <w:tc>
          <w:tcPr>
            <w:tcW w:w="2126" w:type="dxa"/>
          </w:tcPr>
          <w:p w:rsidR="001D3C44" w:rsidRPr="001D3C44" w:rsidRDefault="00883443" w:rsidP="00883443">
            <w:pPr>
              <w:tabs>
                <w:tab w:val="left" w:pos="709"/>
              </w:tabs>
              <w:ind w:right="-144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D3C44" w:rsidRPr="001D3C44" w:rsidRDefault="00883443" w:rsidP="00883443">
            <w:pPr>
              <w:tabs>
                <w:tab w:val="left" w:pos="709"/>
              </w:tabs>
              <w:ind w:right="-144"/>
              <w:jc w:val="center"/>
            </w:pPr>
            <w:r>
              <w:t>-</w:t>
            </w:r>
          </w:p>
        </w:tc>
      </w:tr>
      <w:tr w:rsidR="001D3C44" w:rsidTr="00DC57D7">
        <w:tc>
          <w:tcPr>
            <w:tcW w:w="4928" w:type="dxa"/>
          </w:tcPr>
          <w:p w:rsidR="001D3C44" w:rsidRPr="001D3C44" w:rsidRDefault="00883443" w:rsidP="00883443">
            <w:pPr>
              <w:tabs>
                <w:tab w:val="left" w:pos="709"/>
              </w:tabs>
              <w:ind w:right="-144"/>
              <w:jc w:val="both"/>
            </w:pPr>
            <w:r>
              <w:t>А</w:t>
            </w:r>
            <w:r w:rsidRPr="001D3C44">
              <w:t>нализ хозяйственно-финансовой  деятельн</w:t>
            </w:r>
            <w:r w:rsidRPr="001D3C44">
              <w:t>о</w:t>
            </w:r>
            <w:r w:rsidRPr="001D3C44">
              <w:t>сти муниципального унитарного предприяти</w:t>
            </w:r>
            <w:r w:rsidRPr="00883443">
              <w:t>я «Жилищно-коммунальное хозяйство Малов</w:t>
            </w:r>
            <w:r w:rsidRPr="00883443">
              <w:t>и</w:t>
            </w:r>
            <w:r w:rsidRPr="00883443">
              <w:t xml:space="preserve">шерского муниципального района» </w:t>
            </w:r>
          </w:p>
        </w:tc>
        <w:tc>
          <w:tcPr>
            <w:tcW w:w="2126" w:type="dxa"/>
          </w:tcPr>
          <w:p w:rsidR="001D3C44" w:rsidRPr="001D3C44" w:rsidRDefault="00883443" w:rsidP="00883443">
            <w:pPr>
              <w:tabs>
                <w:tab w:val="left" w:pos="709"/>
              </w:tabs>
              <w:ind w:right="-144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D3C44" w:rsidRPr="001D3C44" w:rsidRDefault="00883443" w:rsidP="00883443">
            <w:pPr>
              <w:tabs>
                <w:tab w:val="left" w:pos="709"/>
              </w:tabs>
              <w:ind w:right="-144"/>
              <w:jc w:val="center"/>
            </w:pPr>
            <w:r>
              <w:t>-</w:t>
            </w:r>
          </w:p>
        </w:tc>
      </w:tr>
      <w:tr w:rsidR="00DC57D7" w:rsidTr="00DC57D7">
        <w:tc>
          <w:tcPr>
            <w:tcW w:w="4928" w:type="dxa"/>
          </w:tcPr>
          <w:p w:rsidR="00DC57D7" w:rsidRPr="001D3C44" w:rsidRDefault="00883443" w:rsidP="008C28BC">
            <w:pPr>
              <w:tabs>
                <w:tab w:val="left" w:pos="709"/>
              </w:tabs>
              <w:ind w:right="-144"/>
              <w:jc w:val="both"/>
            </w:pPr>
            <w:r>
              <w:t>П</w:t>
            </w:r>
            <w:r w:rsidRPr="00883443">
              <w:t>роверка законности соблюдения процедуры продажи земельного участка, по адресу г. М</w:t>
            </w:r>
            <w:r w:rsidRPr="00883443">
              <w:t>а</w:t>
            </w:r>
            <w:r w:rsidRPr="00883443">
              <w:t>лая Вишера, ул. Московская.</w:t>
            </w:r>
          </w:p>
        </w:tc>
        <w:tc>
          <w:tcPr>
            <w:tcW w:w="2126" w:type="dxa"/>
          </w:tcPr>
          <w:p w:rsidR="00DC57D7" w:rsidRPr="001D3C44" w:rsidRDefault="00883443" w:rsidP="00883443">
            <w:pPr>
              <w:tabs>
                <w:tab w:val="left" w:pos="709"/>
              </w:tabs>
              <w:ind w:right="-144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C57D7" w:rsidRPr="001D3C44" w:rsidRDefault="00883443" w:rsidP="00883443">
            <w:pPr>
              <w:tabs>
                <w:tab w:val="left" w:pos="709"/>
              </w:tabs>
              <w:ind w:right="-144"/>
              <w:jc w:val="center"/>
            </w:pPr>
            <w:r>
              <w:t>-</w:t>
            </w:r>
          </w:p>
        </w:tc>
      </w:tr>
      <w:tr w:rsidR="001D3C44" w:rsidTr="00DC57D7">
        <w:tc>
          <w:tcPr>
            <w:tcW w:w="4928" w:type="dxa"/>
          </w:tcPr>
          <w:p w:rsidR="001D3C44" w:rsidRPr="001D3C44" w:rsidRDefault="00883443" w:rsidP="008C28BC">
            <w:pPr>
              <w:tabs>
                <w:tab w:val="left" w:pos="709"/>
              </w:tabs>
              <w:ind w:right="-144"/>
              <w:jc w:val="both"/>
            </w:pPr>
            <w:r w:rsidRPr="00883443">
              <w:t>Проверка, анализ и оценка расходов о зако</w:t>
            </w:r>
            <w:r w:rsidRPr="00883443">
              <w:t>н</w:t>
            </w:r>
            <w:r w:rsidRPr="00883443">
              <w:t>ности, целесообразности, обоснованности, своевременности, эффективности и результ</w:t>
            </w:r>
            <w:r w:rsidRPr="00883443">
              <w:t>а</w:t>
            </w:r>
            <w:r w:rsidRPr="00883443">
              <w:t>тивности расходов на закупки товаров, работ и услуг для муниципальных нужд за 2015 год и истекший период 2016 года</w:t>
            </w:r>
          </w:p>
        </w:tc>
        <w:tc>
          <w:tcPr>
            <w:tcW w:w="2126" w:type="dxa"/>
          </w:tcPr>
          <w:p w:rsidR="001D3C44" w:rsidRPr="001D3C44" w:rsidRDefault="00883443" w:rsidP="00883443">
            <w:pPr>
              <w:tabs>
                <w:tab w:val="left" w:pos="709"/>
              </w:tabs>
              <w:ind w:right="-144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D3C44" w:rsidRPr="001D3C44" w:rsidRDefault="00883443" w:rsidP="00883443">
            <w:pPr>
              <w:tabs>
                <w:tab w:val="left" w:pos="709"/>
              </w:tabs>
              <w:ind w:right="-144"/>
              <w:jc w:val="center"/>
            </w:pPr>
            <w:r>
              <w:t>-</w:t>
            </w:r>
          </w:p>
        </w:tc>
      </w:tr>
      <w:tr w:rsidR="00DC57D7" w:rsidTr="00FB675B">
        <w:tc>
          <w:tcPr>
            <w:tcW w:w="4928" w:type="dxa"/>
            <w:vAlign w:val="center"/>
          </w:tcPr>
          <w:p w:rsidR="00BB5E1C" w:rsidRPr="00BB5E1C" w:rsidRDefault="00DC57D7" w:rsidP="00331F6E">
            <w:pPr>
              <w:spacing w:before="100" w:beforeAutospacing="1" w:after="100" w:afterAutospacing="1"/>
            </w:pPr>
            <w:r w:rsidRPr="00BB5E1C">
              <w:t>Итого</w:t>
            </w:r>
          </w:p>
        </w:tc>
        <w:tc>
          <w:tcPr>
            <w:tcW w:w="2126" w:type="dxa"/>
            <w:vAlign w:val="center"/>
          </w:tcPr>
          <w:p w:rsidR="00BB5E1C" w:rsidRPr="00BB5E1C" w:rsidRDefault="00883443" w:rsidP="00883443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2126" w:type="dxa"/>
            <w:vAlign w:val="center"/>
          </w:tcPr>
          <w:p w:rsidR="00BB5E1C" w:rsidRPr="00BB5E1C" w:rsidRDefault="00883443" w:rsidP="00883443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DC57D7" w:rsidTr="004015B1">
        <w:tc>
          <w:tcPr>
            <w:tcW w:w="9180" w:type="dxa"/>
            <w:gridSpan w:val="3"/>
            <w:vAlign w:val="center"/>
          </w:tcPr>
          <w:p w:rsidR="00DC57D7" w:rsidRPr="001D3C44" w:rsidRDefault="00DC57D7" w:rsidP="00883443">
            <w:pPr>
              <w:tabs>
                <w:tab w:val="left" w:pos="709"/>
              </w:tabs>
              <w:ind w:right="-144"/>
              <w:jc w:val="center"/>
            </w:pPr>
            <w:r w:rsidRPr="00BB5E1C">
              <w:rPr>
                <w:b/>
                <w:bCs/>
                <w:i/>
                <w:iCs/>
              </w:rPr>
              <w:t>Неэффективные расходы</w:t>
            </w:r>
          </w:p>
        </w:tc>
      </w:tr>
      <w:tr w:rsidR="001D3C44" w:rsidTr="00014001">
        <w:tc>
          <w:tcPr>
            <w:tcW w:w="4928" w:type="dxa"/>
            <w:vAlign w:val="center"/>
          </w:tcPr>
          <w:p w:rsidR="001D3C44" w:rsidRPr="001D3C44" w:rsidRDefault="001D3C44" w:rsidP="00331F6E">
            <w:pPr>
              <w:spacing w:before="100" w:beforeAutospacing="1" w:after="100" w:afterAutospacing="1"/>
            </w:pPr>
            <w:r w:rsidRPr="001D3C44">
              <w:t>эффективность использования бюджетных средств, направленных на реализацию мер</w:t>
            </w:r>
            <w:r w:rsidRPr="001D3C44">
              <w:t>о</w:t>
            </w:r>
            <w:r w:rsidRPr="001D3C44">
              <w:t>приятий  программы "Развитие образования и молодежной политики в Маловишерском муниципальном районе на 2014-2020 годы" подпрограммы «Строительство, реконстру</w:t>
            </w:r>
            <w:r w:rsidRPr="001D3C44">
              <w:t>к</w:t>
            </w:r>
            <w:r w:rsidRPr="001D3C44">
              <w:t>ция, укрепление материально-технической базы и ремонт образовательных учреждений» в части обслуживания ультрафильтрацио</w:t>
            </w:r>
            <w:r w:rsidRPr="001D3C44">
              <w:t>н</w:t>
            </w:r>
            <w:r w:rsidRPr="001D3C44">
              <w:lastRenderedPageBreak/>
              <w:t>ной системы очистки воды, замена картри</w:t>
            </w:r>
            <w:r w:rsidRPr="001D3C44">
              <w:t>д</w:t>
            </w:r>
            <w:r w:rsidRPr="001D3C44">
              <w:t>жей питьевых фильтров, на проведение т</w:t>
            </w:r>
            <w:r w:rsidRPr="001D3C44">
              <w:t>е</w:t>
            </w:r>
            <w:r w:rsidRPr="001D3C44">
              <w:t>кущих ремонтов образовательных учрежд</w:t>
            </w:r>
            <w:r w:rsidRPr="001D3C44">
              <w:t>е</w:t>
            </w:r>
            <w:r w:rsidRPr="001D3C44">
              <w:t>ний</w:t>
            </w:r>
          </w:p>
        </w:tc>
        <w:tc>
          <w:tcPr>
            <w:tcW w:w="2126" w:type="dxa"/>
            <w:vAlign w:val="center"/>
          </w:tcPr>
          <w:p w:rsidR="001D3C44" w:rsidRPr="001D3C44" w:rsidRDefault="001D3C44" w:rsidP="00883443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1D3C44" w:rsidRPr="001D3C44" w:rsidRDefault="001D3C44" w:rsidP="00883443">
            <w:pPr>
              <w:tabs>
                <w:tab w:val="left" w:pos="709"/>
              </w:tabs>
              <w:ind w:right="-144"/>
              <w:jc w:val="center"/>
            </w:pPr>
            <w:r w:rsidRPr="001D3C44">
              <w:t>1/</w:t>
            </w:r>
            <w:r>
              <w:t xml:space="preserve"> 4,2</w:t>
            </w:r>
          </w:p>
        </w:tc>
      </w:tr>
      <w:tr w:rsidR="001D3C44" w:rsidTr="009A65B1">
        <w:tc>
          <w:tcPr>
            <w:tcW w:w="4928" w:type="dxa"/>
            <w:vAlign w:val="center"/>
          </w:tcPr>
          <w:p w:rsidR="001D3C44" w:rsidRPr="001D3C44" w:rsidRDefault="001D3C44" w:rsidP="00331F6E">
            <w:pPr>
              <w:spacing w:before="100" w:beforeAutospacing="1" w:after="100" w:afterAutospacing="1"/>
            </w:pPr>
            <w:r w:rsidRPr="001D3C44">
              <w:lastRenderedPageBreak/>
              <w:t>анализ хозяйственно-финансовой  деятельн</w:t>
            </w:r>
            <w:r w:rsidRPr="001D3C44">
              <w:t>о</w:t>
            </w:r>
            <w:r w:rsidRPr="001D3C44">
              <w:t>сти муниципального унитарного предпр</w:t>
            </w:r>
            <w:r w:rsidRPr="001D3C44">
              <w:t>и</w:t>
            </w:r>
            <w:r w:rsidRPr="001D3C44">
              <w:t>ятия</w:t>
            </w:r>
            <w:r>
              <w:t xml:space="preserve"> </w:t>
            </w:r>
            <w:r w:rsidRPr="001D3C44">
              <w:t>«Бургинское коммунальное хозяйство» Бургинского сельского поселения</w:t>
            </w:r>
          </w:p>
        </w:tc>
        <w:tc>
          <w:tcPr>
            <w:tcW w:w="2126" w:type="dxa"/>
            <w:vAlign w:val="center"/>
          </w:tcPr>
          <w:p w:rsidR="001D3C44" w:rsidRPr="001D3C44" w:rsidRDefault="00883443" w:rsidP="00883443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1D3C44" w:rsidRPr="001D3C44" w:rsidRDefault="00883443" w:rsidP="00883443">
            <w:pPr>
              <w:spacing w:before="100" w:beforeAutospacing="1" w:after="100" w:afterAutospacing="1"/>
              <w:jc w:val="center"/>
            </w:pPr>
            <w:r>
              <w:t>2/911,3</w:t>
            </w:r>
          </w:p>
        </w:tc>
      </w:tr>
      <w:tr w:rsidR="001D3C44" w:rsidTr="009A65B1">
        <w:tc>
          <w:tcPr>
            <w:tcW w:w="4928" w:type="dxa"/>
            <w:vAlign w:val="center"/>
          </w:tcPr>
          <w:p w:rsidR="00BB5E1C" w:rsidRPr="00BB5E1C" w:rsidRDefault="001D3C44" w:rsidP="00331F6E">
            <w:pPr>
              <w:spacing w:before="100" w:beforeAutospacing="1" w:after="100" w:afterAutospacing="1"/>
            </w:pPr>
            <w:r w:rsidRPr="00BB5E1C">
              <w:t>Итого</w:t>
            </w:r>
          </w:p>
        </w:tc>
        <w:tc>
          <w:tcPr>
            <w:tcW w:w="2126" w:type="dxa"/>
            <w:vAlign w:val="center"/>
          </w:tcPr>
          <w:p w:rsidR="00BB5E1C" w:rsidRPr="00BB5E1C" w:rsidRDefault="00883443" w:rsidP="00883443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BB5E1C" w:rsidRPr="00BB5E1C" w:rsidRDefault="00883443" w:rsidP="00883443">
            <w:pPr>
              <w:spacing w:before="100" w:beforeAutospacing="1" w:after="100" w:afterAutospacing="1"/>
              <w:jc w:val="center"/>
            </w:pPr>
            <w:r>
              <w:t>3/915,5</w:t>
            </w:r>
          </w:p>
        </w:tc>
      </w:tr>
      <w:tr w:rsidR="001D3C44" w:rsidTr="009A65B1">
        <w:tc>
          <w:tcPr>
            <w:tcW w:w="4928" w:type="dxa"/>
            <w:vAlign w:val="center"/>
          </w:tcPr>
          <w:p w:rsidR="00BB5E1C" w:rsidRPr="00BB5E1C" w:rsidRDefault="001D3C44" w:rsidP="00331F6E">
            <w:pPr>
              <w:spacing w:before="100" w:beforeAutospacing="1" w:after="100" w:afterAutospacing="1"/>
            </w:pPr>
            <w:r w:rsidRPr="00BB5E1C">
              <w:t>ВСЕГО</w:t>
            </w:r>
          </w:p>
        </w:tc>
        <w:tc>
          <w:tcPr>
            <w:tcW w:w="2126" w:type="dxa"/>
            <w:vAlign w:val="center"/>
          </w:tcPr>
          <w:p w:rsidR="00BB5E1C" w:rsidRPr="00BB5E1C" w:rsidRDefault="002E6087" w:rsidP="00883443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2126" w:type="dxa"/>
            <w:vAlign w:val="center"/>
          </w:tcPr>
          <w:p w:rsidR="00BB5E1C" w:rsidRPr="00BB5E1C" w:rsidRDefault="00883443" w:rsidP="00883443">
            <w:pPr>
              <w:spacing w:before="100" w:beforeAutospacing="1" w:after="100" w:afterAutospacing="1"/>
              <w:jc w:val="center"/>
            </w:pPr>
            <w:r>
              <w:t>3/915,5</w:t>
            </w:r>
          </w:p>
        </w:tc>
      </w:tr>
    </w:tbl>
    <w:p w:rsidR="00BB5E1C" w:rsidRDefault="00BB5E1C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BB5E1C" w:rsidRPr="00BB5E1C" w:rsidTr="00BB5E1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B5E1C" w:rsidRPr="00BB5E1C" w:rsidRDefault="00BB5E1C" w:rsidP="00BB5E1C">
            <w:pPr>
              <w:rPr>
                <w:highlight w:val="yellow"/>
              </w:rPr>
            </w:pPr>
          </w:p>
        </w:tc>
        <w:tc>
          <w:tcPr>
            <w:tcW w:w="5000" w:type="pct"/>
            <w:vAlign w:val="center"/>
            <w:hideMark/>
          </w:tcPr>
          <w:p w:rsidR="00BB5E1C" w:rsidRPr="00BB5E1C" w:rsidRDefault="00BB5E1C" w:rsidP="00BB5E1C">
            <w:pPr>
              <w:jc w:val="right"/>
            </w:pPr>
          </w:p>
        </w:tc>
      </w:tr>
    </w:tbl>
    <w:p w:rsidR="00BB5E1C" w:rsidRPr="00BB5E1C" w:rsidRDefault="00BB5E1C" w:rsidP="00BB5E1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BB5E1C" w:rsidRPr="00BB5E1C" w:rsidTr="00BB5E1C">
        <w:trPr>
          <w:tblCellSpacing w:w="15" w:type="dxa"/>
        </w:trPr>
        <w:tc>
          <w:tcPr>
            <w:tcW w:w="0" w:type="auto"/>
            <w:hideMark/>
          </w:tcPr>
          <w:p w:rsidR="00BB5E1C" w:rsidRPr="00BB5E1C" w:rsidRDefault="00BB5E1C" w:rsidP="00BB5E1C"/>
          <w:p w:rsidR="00BB5E1C" w:rsidRPr="00BB5E1C" w:rsidRDefault="00BB5E1C" w:rsidP="00BB5E1C">
            <w:pPr>
              <w:spacing w:before="100" w:beforeAutospacing="1" w:after="100" w:afterAutospacing="1"/>
            </w:pPr>
            <w:r w:rsidRPr="00BB5E1C">
              <w:t> </w:t>
            </w:r>
          </w:p>
        </w:tc>
      </w:tr>
    </w:tbl>
    <w:p w:rsidR="00BB5E1C" w:rsidRPr="00BB5E1C" w:rsidRDefault="00BB5E1C" w:rsidP="00BB5E1C">
      <w:r w:rsidRPr="00BB5E1C">
        <w:t xml:space="preserve">  </w:t>
      </w:r>
    </w:p>
    <w:sectPr w:rsidR="00BB5E1C" w:rsidRPr="00BB5E1C" w:rsidSect="00BC654B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AB" w:rsidRDefault="00CD3EAB">
      <w:r>
        <w:separator/>
      </w:r>
    </w:p>
  </w:endnote>
  <w:endnote w:type="continuationSeparator" w:id="1">
    <w:p w:rsidR="00CD3EAB" w:rsidRDefault="00CD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AB" w:rsidRDefault="00CD3EAB">
      <w:r>
        <w:separator/>
      </w:r>
    </w:p>
  </w:footnote>
  <w:footnote w:type="continuationSeparator" w:id="1">
    <w:p w:rsidR="00CD3EAB" w:rsidRDefault="00CD3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2B" w:rsidRDefault="00A65C2D" w:rsidP="008C28BC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1022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1022B" w:rsidRDefault="0001022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2B" w:rsidRDefault="00A65C2D" w:rsidP="008C28BC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1022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83E36">
      <w:rPr>
        <w:rStyle w:val="af3"/>
        <w:noProof/>
      </w:rPr>
      <w:t>1</w:t>
    </w:r>
    <w:r>
      <w:rPr>
        <w:rStyle w:val="af3"/>
      </w:rPr>
      <w:fldChar w:fldCharType="end"/>
    </w:r>
  </w:p>
  <w:p w:rsidR="0001022B" w:rsidRDefault="0001022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C18"/>
    <w:multiLevelType w:val="multilevel"/>
    <w:tmpl w:val="D7EE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2544E"/>
    <w:multiLevelType w:val="multilevel"/>
    <w:tmpl w:val="10C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A0698"/>
    <w:multiLevelType w:val="hybridMultilevel"/>
    <w:tmpl w:val="263AC656"/>
    <w:lvl w:ilvl="0" w:tplc="34AACD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A6129"/>
    <w:multiLevelType w:val="hybridMultilevel"/>
    <w:tmpl w:val="4FA03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83311"/>
    <w:multiLevelType w:val="hybridMultilevel"/>
    <w:tmpl w:val="1592EA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90669"/>
    <w:multiLevelType w:val="hybridMultilevel"/>
    <w:tmpl w:val="02665DF2"/>
    <w:lvl w:ilvl="0" w:tplc="F6884C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FC33BA2"/>
    <w:multiLevelType w:val="hybridMultilevel"/>
    <w:tmpl w:val="F74255B4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5AD562E4"/>
    <w:multiLevelType w:val="hybridMultilevel"/>
    <w:tmpl w:val="C56EBFE6"/>
    <w:lvl w:ilvl="0" w:tplc="CD585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FF1F7E"/>
    <w:multiLevelType w:val="multilevel"/>
    <w:tmpl w:val="B3A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A479E"/>
    <w:multiLevelType w:val="hybridMultilevel"/>
    <w:tmpl w:val="6BBA4A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F54640F"/>
    <w:multiLevelType w:val="hybridMultilevel"/>
    <w:tmpl w:val="469ADCC2"/>
    <w:lvl w:ilvl="0" w:tplc="3FC0F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FD5412"/>
    <w:multiLevelType w:val="hybridMultilevel"/>
    <w:tmpl w:val="D31678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943A0"/>
    <w:multiLevelType w:val="multilevel"/>
    <w:tmpl w:val="359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00411"/>
    <w:multiLevelType w:val="multilevel"/>
    <w:tmpl w:val="40E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00F"/>
    <w:rsid w:val="00005B6D"/>
    <w:rsid w:val="0001022B"/>
    <w:rsid w:val="000109A8"/>
    <w:rsid w:val="00014E31"/>
    <w:rsid w:val="000232E7"/>
    <w:rsid w:val="000321EE"/>
    <w:rsid w:val="00037248"/>
    <w:rsid w:val="00046615"/>
    <w:rsid w:val="000502E3"/>
    <w:rsid w:val="00051232"/>
    <w:rsid w:val="00054F16"/>
    <w:rsid w:val="00056A8E"/>
    <w:rsid w:val="0007195E"/>
    <w:rsid w:val="00075021"/>
    <w:rsid w:val="000C2654"/>
    <w:rsid w:val="000C6928"/>
    <w:rsid w:val="000D0F37"/>
    <w:rsid w:val="000E5E92"/>
    <w:rsid w:val="000F0ECC"/>
    <w:rsid w:val="000F6E59"/>
    <w:rsid w:val="0010407C"/>
    <w:rsid w:val="0010596D"/>
    <w:rsid w:val="00114055"/>
    <w:rsid w:val="00116AB0"/>
    <w:rsid w:val="00123671"/>
    <w:rsid w:val="0013230F"/>
    <w:rsid w:val="0013255B"/>
    <w:rsid w:val="001332DC"/>
    <w:rsid w:val="00157CBC"/>
    <w:rsid w:val="00160345"/>
    <w:rsid w:val="00171779"/>
    <w:rsid w:val="0017240C"/>
    <w:rsid w:val="00187ECD"/>
    <w:rsid w:val="001D3C44"/>
    <w:rsid w:val="001D60F5"/>
    <w:rsid w:val="001E33B3"/>
    <w:rsid w:val="001F217A"/>
    <w:rsid w:val="001F7915"/>
    <w:rsid w:val="002043B7"/>
    <w:rsid w:val="00220DF7"/>
    <w:rsid w:val="00225DF6"/>
    <w:rsid w:val="00227CB5"/>
    <w:rsid w:val="002321A2"/>
    <w:rsid w:val="002338F0"/>
    <w:rsid w:val="002577AC"/>
    <w:rsid w:val="00273E83"/>
    <w:rsid w:val="002B18EE"/>
    <w:rsid w:val="002C07F0"/>
    <w:rsid w:val="002C1683"/>
    <w:rsid w:val="002D0D67"/>
    <w:rsid w:val="002D23F0"/>
    <w:rsid w:val="002D378F"/>
    <w:rsid w:val="002D7CDE"/>
    <w:rsid w:val="002E1C42"/>
    <w:rsid w:val="002E6087"/>
    <w:rsid w:val="003050BF"/>
    <w:rsid w:val="0030601F"/>
    <w:rsid w:val="00312E92"/>
    <w:rsid w:val="0031792A"/>
    <w:rsid w:val="00355105"/>
    <w:rsid w:val="003559C4"/>
    <w:rsid w:val="003706D3"/>
    <w:rsid w:val="00372718"/>
    <w:rsid w:val="0037672A"/>
    <w:rsid w:val="00385310"/>
    <w:rsid w:val="00385DD3"/>
    <w:rsid w:val="0039024B"/>
    <w:rsid w:val="003A0037"/>
    <w:rsid w:val="003B16BC"/>
    <w:rsid w:val="003B1D8F"/>
    <w:rsid w:val="003B251C"/>
    <w:rsid w:val="003C11B4"/>
    <w:rsid w:val="003C48D5"/>
    <w:rsid w:val="003D3F29"/>
    <w:rsid w:val="003D65FA"/>
    <w:rsid w:val="003F1023"/>
    <w:rsid w:val="003F4E27"/>
    <w:rsid w:val="0040157C"/>
    <w:rsid w:val="00402F4D"/>
    <w:rsid w:val="00411F68"/>
    <w:rsid w:val="0041616C"/>
    <w:rsid w:val="004203EE"/>
    <w:rsid w:val="00421CE8"/>
    <w:rsid w:val="00426D94"/>
    <w:rsid w:val="004306AF"/>
    <w:rsid w:val="00442086"/>
    <w:rsid w:val="00442831"/>
    <w:rsid w:val="00442F84"/>
    <w:rsid w:val="004469F4"/>
    <w:rsid w:val="00462542"/>
    <w:rsid w:val="00462666"/>
    <w:rsid w:val="00475516"/>
    <w:rsid w:val="00483DFB"/>
    <w:rsid w:val="00491859"/>
    <w:rsid w:val="004A1942"/>
    <w:rsid w:val="004A39DB"/>
    <w:rsid w:val="004B25C2"/>
    <w:rsid w:val="004C766E"/>
    <w:rsid w:val="004D0051"/>
    <w:rsid w:val="004D12A0"/>
    <w:rsid w:val="004D3BEC"/>
    <w:rsid w:val="004D451E"/>
    <w:rsid w:val="004D4DB4"/>
    <w:rsid w:val="004D644B"/>
    <w:rsid w:val="004E15E0"/>
    <w:rsid w:val="004E731C"/>
    <w:rsid w:val="004F2732"/>
    <w:rsid w:val="004F4AE1"/>
    <w:rsid w:val="0050315E"/>
    <w:rsid w:val="005055FA"/>
    <w:rsid w:val="00507744"/>
    <w:rsid w:val="00511477"/>
    <w:rsid w:val="0051591D"/>
    <w:rsid w:val="005161FA"/>
    <w:rsid w:val="00516D47"/>
    <w:rsid w:val="0052187E"/>
    <w:rsid w:val="005265CE"/>
    <w:rsid w:val="00527F91"/>
    <w:rsid w:val="0053203F"/>
    <w:rsid w:val="00537B76"/>
    <w:rsid w:val="00544526"/>
    <w:rsid w:val="00552941"/>
    <w:rsid w:val="005565CF"/>
    <w:rsid w:val="005629FE"/>
    <w:rsid w:val="0056475A"/>
    <w:rsid w:val="00573654"/>
    <w:rsid w:val="005842CC"/>
    <w:rsid w:val="005B6567"/>
    <w:rsid w:val="005C5C52"/>
    <w:rsid w:val="005D053E"/>
    <w:rsid w:val="005D2AAF"/>
    <w:rsid w:val="005D599A"/>
    <w:rsid w:val="005D7B98"/>
    <w:rsid w:val="005E748C"/>
    <w:rsid w:val="005F7EAC"/>
    <w:rsid w:val="0060080A"/>
    <w:rsid w:val="00605FD1"/>
    <w:rsid w:val="00611EE2"/>
    <w:rsid w:val="00617BAD"/>
    <w:rsid w:val="0063181D"/>
    <w:rsid w:val="0063327F"/>
    <w:rsid w:val="00637764"/>
    <w:rsid w:val="00640DD2"/>
    <w:rsid w:val="006445C3"/>
    <w:rsid w:val="0064737E"/>
    <w:rsid w:val="006530B7"/>
    <w:rsid w:val="0065355E"/>
    <w:rsid w:val="00680A60"/>
    <w:rsid w:val="006978F7"/>
    <w:rsid w:val="006A1664"/>
    <w:rsid w:val="006A1E14"/>
    <w:rsid w:val="006B46B2"/>
    <w:rsid w:val="006B48A4"/>
    <w:rsid w:val="006C17FB"/>
    <w:rsid w:val="006C1BD7"/>
    <w:rsid w:val="006D39C0"/>
    <w:rsid w:val="006D5F0C"/>
    <w:rsid w:val="006D6DFB"/>
    <w:rsid w:val="006E20DE"/>
    <w:rsid w:val="006E5A49"/>
    <w:rsid w:val="006E6927"/>
    <w:rsid w:val="006F5987"/>
    <w:rsid w:val="007036EC"/>
    <w:rsid w:val="00705C9A"/>
    <w:rsid w:val="00713BDE"/>
    <w:rsid w:val="00716E2F"/>
    <w:rsid w:val="0072032D"/>
    <w:rsid w:val="00721CE6"/>
    <w:rsid w:val="00740C2F"/>
    <w:rsid w:val="007454A9"/>
    <w:rsid w:val="007473D8"/>
    <w:rsid w:val="00752A3F"/>
    <w:rsid w:val="00752AC0"/>
    <w:rsid w:val="007757AA"/>
    <w:rsid w:val="00777D5B"/>
    <w:rsid w:val="0078600A"/>
    <w:rsid w:val="00793AE5"/>
    <w:rsid w:val="00795CCA"/>
    <w:rsid w:val="00796333"/>
    <w:rsid w:val="007B4A8F"/>
    <w:rsid w:val="007B4C72"/>
    <w:rsid w:val="007B7A1B"/>
    <w:rsid w:val="007C1C5E"/>
    <w:rsid w:val="007C4131"/>
    <w:rsid w:val="007C494C"/>
    <w:rsid w:val="007C4DA7"/>
    <w:rsid w:val="007C613D"/>
    <w:rsid w:val="007D4EA7"/>
    <w:rsid w:val="007D759E"/>
    <w:rsid w:val="007E143B"/>
    <w:rsid w:val="007E4ED8"/>
    <w:rsid w:val="007F0843"/>
    <w:rsid w:val="007F4F6A"/>
    <w:rsid w:val="00800042"/>
    <w:rsid w:val="00811166"/>
    <w:rsid w:val="008113CC"/>
    <w:rsid w:val="0081268C"/>
    <w:rsid w:val="00813071"/>
    <w:rsid w:val="008172FA"/>
    <w:rsid w:val="00820A96"/>
    <w:rsid w:val="00825963"/>
    <w:rsid w:val="00834DFC"/>
    <w:rsid w:val="00836898"/>
    <w:rsid w:val="00840A9C"/>
    <w:rsid w:val="008444F5"/>
    <w:rsid w:val="00844827"/>
    <w:rsid w:val="00844E4B"/>
    <w:rsid w:val="00846AC9"/>
    <w:rsid w:val="0085015D"/>
    <w:rsid w:val="00853BB4"/>
    <w:rsid w:val="00871468"/>
    <w:rsid w:val="00872378"/>
    <w:rsid w:val="008749B1"/>
    <w:rsid w:val="0088255B"/>
    <w:rsid w:val="00883443"/>
    <w:rsid w:val="00883E36"/>
    <w:rsid w:val="00892F08"/>
    <w:rsid w:val="0089408E"/>
    <w:rsid w:val="00897BEF"/>
    <w:rsid w:val="008A46C6"/>
    <w:rsid w:val="008A612B"/>
    <w:rsid w:val="008B5D41"/>
    <w:rsid w:val="008C28BC"/>
    <w:rsid w:val="008C7115"/>
    <w:rsid w:val="008D060A"/>
    <w:rsid w:val="008D1F46"/>
    <w:rsid w:val="008D215A"/>
    <w:rsid w:val="008D2D9C"/>
    <w:rsid w:val="008D492D"/>
    <w:rsid w:val="008D5973"/>
    <w:rsid w:val="008D5C38"/>
    <w:rsid w:val="008D601E"/>
    <w:rsid w:val="008D794D"/>
    <w:rsid w:val="008E578B"/>
    <w:rsid w:val="00905900"/>
    <w:rsid w:val="00906050"/>
    <w:rsid w:val="0092655D"/>
    <w:rsid w:val="0093140A"/>
    <w:rsid w:val="009331D6"/>
    <w:rsid w:val="00937AF7"/>
    <w:rsid w:val="00943DF2"/>
    <w:rsid w:val="00953CA6"/>
    <w:rsid w:val="0096491D"/>
    <w:rsid w:val="00967487"/>
    <w:rsid w:val="00971A31"/>
    <w:rsid w:val="0097658A"/>
    <w:rsid w:val="00986F46"/>
    <w:rsid w:val="00987037"/>
    <w:rsid w:val="00991700"/>
    <w:rsid w:val="009B7026"/>
    <w:rsid w:val="009B7E75"/>
    <w:rsid w:val="009C08C4"/>
    <w:rsid w:val="009D2A86"/>
    <w:rsid w:val="009D33AE"/>
    <w:rsid w:val="009D44CC"/>
    <w:rsid w:val="009D4738"/>
    <w:rsid w:val="009D728D"/>
    <w:rsid w:val="009E2841"/>
    <w:rsid w:val="009E7FE7"/>
    <w:rsid w:val="009F3E79"/>
    <w:rsid w:val="009F48F4"/>
    <w:rsid w:val="00A03A55"/>
    <w:rsid w:val="00A07ED8"/>
    <w:rsid w:val="00A11333"/>
    <w:rsid w:val="00A13A91"/>
    <w:rsid w:val="00A212FC"/>
    <w:rsid w:val="00A26FCF"/>
    <w:rsid w:val="00A30214"/>
    <w:rsid w:val="00A30B02"/>
    <w:rsid w:val="00A36548"/>
    <w:rsid w:val="00A36DC3"/>
    <w:rsid w:val="00A413E5"/>
    <w:rsid w:val="00A437EC"/>
    <w:rsid w:val="00A6031A"/>
    <w:rsid w:val="00A633C7"/>
    <w:rsid w:val="00A645CA"/>
    <w:rsid w:val="00A64CCA"/>
    <w:rsid w:val="00A65C2D"/>
    <w:rsid w:val="00A678EA"/>
    <w:rsid w:val="00A72850"/>
    <w:rsid w:val="00A75188"/>
    <w:rsid w:val="00A76575"/>
    <w:rsid w:val="00A905EC"/>
    <w:rsid w:val="00A91183"/>
    <w:rsid w:val="00A94040"/>
    <w:rsid w:val="00A95ABC"/>
    <w:rsid w:val="00AB18BC"/>
    <w:rsid w:val="00AB1935"/>
    <w:rsid w:val="00AB4EAE"/>
    <w:rsid w:val="00AC1A23"/>
    <w:rsid w:val="00AC4676"/>
    <w:rsid w:val="00AC7D7B"/>
    <w:rsid w:val="00AD049E"/>
    <w:rsid w:val="00AD6001"/>
    <w:rsid w:val="00AE4565"/>
    <w:rsid w:val="00AF2EF8"/>
    <w:rsid w:val="00AF2F01"/>
    <w:rsid w:val="00AF3154"/>
    <w:rsid w:val="00B00AD8"/>
    <w:rsid w:val="00B06CFC"/>
    <w:rsid w:val="00B10ACF"/>
    <w:rsid w:val="00B11FAC"/>
    <w:rsid w:val="00B20374"/>
    <w:rsid w:val="00B32870"/>
    <w:rsid w:val="00B43E28"/>
    <w:rsid w:val="00B45742"/>
    <w:rsid w:val="00B53B66"/>
    <w:rsid w:val="00B64E56"/>
    <w:rsid w:val="00B66458"/>
    <w:rsid w:val="00B6693F"/>
    <w:rsid w:val="00B736DB"/>
    <w:rsid w:val="00B73C84"/>
    <w:rsid w:val="00B73FA9"/>
    <w:rsid w:val="00B8085E"/>
    <w:rsid w:val="00B86C75"/>
    <w:rsid w:val="00B94675"/>
    <w:rsid w:val="00BA29A0"/>
    <w:rsid w:val="00BA2A39"/>
    <w:rsid w:val="00BA7301"/>
    <w:rsid w:val="00BA7836"/>
    <w:rsid w:val="00BB01E0"/>
    <w:rsid w:val="00BB075F"/>
    <w:rsid w:val="00BB5E1C"/>
    <w:rsid w:val="00BC188E"/>
    <w:rsid w:val="00BC3387"/>
    <w:rsid w:val="00BC654B"/>
    <w:rsid w:val="00BD59E9"/>
    <w:rsid w:val="00BE7F50"/>
    <w:rsid w:val="00C0724D"/>
    <w:rsid w:val="00C078A2"/>
    <w:rsid w:val="00C16B11"/>
    <w:rsid w:val="00C17FE0"/>
    <w:rsid w:val="00C2667C"/>
    <w:rsid w:val="00C3555C"/>
    <w:rsid w:val="00C36CDA"/>
    <w:rsid w:val="00C44060"/>
    <w:rsid w:val="00C62516"/>
    <w:rsid w:val="00C66DDD"/>
    <w:rsid w:val="00C6708D"/>
    <w:rsid w:val="00C67834"/>
    <w:rsid w:val="00C80062"/>
    <w:rsid w:val="00C86136"/>
    <w:rsid w:val="00C94840"/>
    <w:rsid w:val="00CA7288"/>
    <w:rsid w:val="00CB72F2"/>
    <w:rsid w:val="00CB7EB0"/>
    <w:rsid w:val="00CC701E"/>
    <w:rsid w:val="00CD3EAB"/>
    <w:rsid w:val="00CD46B2"/>
    <w:rsid w:val="00CD7300"/>
    <w:rsid w:val="00CE090A"/>
    <w:rsid w:val="00CE2295"/>
    <w:rsid w:val="00CE3634"/>
    <w:rsid w:val="00CE5A47"/>
    <w:rsid w:val="00CE5D5E"/>
    <w:rsid w:val="00CE6E13"/>
    <w:rsid w:val="00CF1410"/>
    <w:rsid w:val="00D10213"/>
    <w:rsid w:val="00D13D55"/>
    <w:rsid w:val="00D1689A"/>
    <w:rsid w:val="00D24585"/>
    <w:rsid w:val="00D3041A"/>
    <w:rsid w:val="00D30CEC"/>
    <w:rsid w:val="00D47F71"/>
    <w:rsid w:val="00D52763"/>
    <w:rsid w:val="00D52F82"/>
    <w:rsid w:val="00D62AF3"/>
    <w:rsid w:val="00D65BF1"/>
    <w:rsid w:val="00D671C8"/>
    <w:rsid w:val="00D74BAA"/>
    <w:rsid w:val="00D81469"/>
    <w:rsid w:val="00D85CB4"/>
    <w:rsid w:val="00D87EF3"/>
    <w:rsid w:val="00D9731B"/>
    <w:rsid w:val="00DB741B"/>
    <w:rsid w:val="00DC07CE"/>
    <w:rsid w:val="00DC2F1D"/>
    <w:rsid w:val="00DC57D7"/>
    <w:rsid w:val="00DD01BF"/>
    <w:rsid w:val="00DD4FC3"/>
    <w:rsid w:val="00DD78A1"/>
    <w:rsid w:val="00DE1C57"/>
    <w:rsid w:val="00DE2827"/>
    <w:rsid w:val="00DE28E5"/>
    <w:rsid w:val="00DE300A"/>
    <w:rsid w:val="00DE3458"/>
    <w:rsid w:val="00DE526C"/>
    <w:rsid w:val="00DE69E1"/>
    <w:rsid w:val="00DF14BD"/>
    <w:rsid w:val="00DF77BF"/>
    <w:rsid w:val="00E12277"/>
    <w:rsid w:val="00E138DF"/>
    <w:rsid w:val="00E15C9B"/>
    <w:rsid w:val="00E2000F"/>
    <w:rsid w:val="00E20744"/>
    <w:rsid w:val="00E31697"/>
    <w:rsid w:val="00E34B0A"/>
    <w:rsid w:val="00E42765"/>
    <w:rsid w:val="00E47F80"/>
    <w:rsid w:val="00E60A9C"/>
    <w:rsid w:val="00E60BDD"/>
    <w:rsid w:val="00E67F7F"/>
    <w:rsid w:val="00EA1212"/>
    <w:rsid w:val="00EA1450"/>
    <w:rsid w:val="00EB2730"/>
    <w:rsid w:val="00EE201C"/>
    <w:rsid w:val="00EE3AE9"/>
    <w:rsid w:val="00EE5E1F"/>
    <w:rsid w:val="00EE6758"/>
    <w:rsid w:val="00EF3829"/>
    <w:rsid w:val="00F13BA7"/>
    <w:rsid w:val="00F146FC"/>
    <w:rsid w:val="00F17D51"/>
    <w:rsid w:val="00F30C50"/>
    <w:rsid w:val="00F37095"/>
    <w:rsid w:val="00F45322"/>
    <w:rsid w:val="00F50CA1"/>
    <w:rsid w:val="00F5166F"/>
    <w:rsid w:val="00F625C7"/>
    <w:rsid w:val="00F709CA"/>
    <w:rsid w:val="00F74958"/>
    <w:rsid w:val="00F83EFE"/>
    <w:rsid w:val="00F84F6C"/>
    <w:rsid w:val="00FA47EE"/>
    <w:rsid w:val="00FA5841"/>
    <w:rsid w:val="00FB7A36"/>
    <w:rsid w:val="00FC6932"/>
    <w:rsid w:val="00FD0CED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841"/>
    <w:rPr>
      <w:sz w:val="24"/>
      <w:szCs w:val="24"/>
    </w:rPr>
  </w:style>
  <w:style w:type="paragraph" w:styleId="1">
    <w:name w:val="heading 1"/>
    <w:basedOn w:val="a"/>
    <w:next w:val="a"/>
    <w:qFormat/>
    <w:rsid w:val="000109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331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qFormat/>
    <w:rsid w:val="00AD049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2000F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E2000F"/>
    <w:rPr>
      <w:b/>
      <w:bCs/>
    </w:rPr>
  </w:style>
  <w:style w:type="character" w:styleId="a6">
    <w:name w:val="Hyperlink"/>
    <w:basedOn w:val="a0"/>
    <w:uiPriority w:val="99"/>
    <w:rsid w:val="00E2000F"/>
    <w:rPr>
      <w:color w:val="0000FF"/>
      <w:u w:val="single"/>
    </w:rPr>
  </w:style>
  <w:style w:type="character" w:styleId="a7">
    <w:name w:val="Emphasis"/>
    <w:basedOn w:val="a0"/>
    <w:qFormat/>
    <w:rsid w:val="00E2000F"/>
    <w:rPr>
      <w:i/>
      <w:iCs/>
    </w:rPr>
  </w:style>
  <w:style w:type="paragraph" w:styleId="a8">
    <w:name w:val="footer"/>
    <w:basedOn w:val="a"/>
    <w:rsid w:val="006D5F0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D1F46"/>
    <w:pPr>
      <w:overflowPunct w:val="0"/>
      <w:autoSpaceDE w:val="0"/>
      <w:autoSpaceDN w:val="0"/>
      <w:adjustRightInd w:val="0"/>
      <w:ind w:right="43" w:firstLine="567"/>
      <w:jc w:val="center"/>
    </w:pPr>
    <w:rPr>
      <w:b/>
      <w:sz w:val="26"/>
      <w:szCs w:val="20"/>
    </w:rPr>
  </w:style>
  <w:style w:type="paragraph" w:customStyle="1" w:styleId="10">
    <w:name w:val="1"/>
    <w:basedOn w:val="a"/>
    <w:rsid w:val="008D1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BC18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mailboxuserinfoemail">
    <w:name w:val="mailbox__userinfo__email"/>
    <w:basedOn w:val="a0"/>
    <w:rsid w:val="00BC188E"/>
  </w:style>
  <w:style w:type="paragraph" w:styleId="aa">
    <w:name w:val="Title"/>
    <w:aliases w:val=" Знак Знак Знак,Знак Знак Знак,Знак Знак"/>
    <w:basedOn w:val="a"/>
    <w:link w:val="ab"/>
    <w:qFormat/>
    <w:rsid w:val="00971A31"/>
    <w:pPr>
      <w:ind w:firstLine="708"/>
      <w:jc w:val="center"/>
    </w:pPr>
    <w:rPr>
      <w:sz w:val="32"/>
    </w:rPr>
  </w:style>
  <w:style w:type="character" w:customStyle="1" w:styleId="ab">
    <w:name w:val="Название Знак"/>
    <w:aliases w:val=" Знак Знак Знак Знак,Знак Знак Знак Знак,Знак Знак Знак1"/>
    <w:basedOn w:val="a0"/>
    <w:link w:val="aa"/>
    <w:rsid w:val="00971A31"/>
    <w:rPr>
      <w:sz w:val="32"/>
      <w:szCs w:val="24"/>
    </w:rPr>
  </w:style>
  <w:style w:type="paragraph" w:customStyle="1" w:styleId="ac">
    <w:name w:val="Акты"/>
    <w:basedOn w:val="a"/>
    <w:link w:val="ad"/>
    <w:rsid w:val="00E47F80"/>
    <w:pPr>
      <w:ind w:firstLine="709"/>
      <w:jc w:val="both"/>
    </w:pPr>
    <w:rPr>
      <w:sz w:val="28"/>
      <w:szCs w:val="28"/>
    </w:rPr>
  </w:style>
  <w:style w:type="character" w:customStyle="1" w:styleId="ad">
    <w:name w:val="Акты Знак"/>
    <w:link w:val="ac"/>
    <w:locked/>
    <w:rsid w:val="00E47F80"/>
    <w:rPr>
      <w:sz w:val="28"/>
      <w:szCs w:val="28"/>
    </w:rPr>
  </w:style>
  <w:style w:type="paragraph" w:customStyle="1" w:styleId="60">
    <w:name w:val="Акты 6 пт"/>
    <w:basedOn w:val="ac"/>
    <w:rsid w:val="00E47F80"/>
    <w:pPr>
      <w:spacing w:before="120"/>
    </w:pPr>
  </w:style>
  <w:style w:type="paragraph" w:styleId="ae">
    <w:name w:val="Balloon Text"/>
    <w:basedOn w:val="a"/>
    <w:semiHidden/>
    <w:rsid w:val="002B18E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E1C57"/>
    <w:pPr>
      <w:spacing w:before="100" w:beforeAutospacing="1" w:after="100" w:afterAutospacing="1"/>
    </w:pPr>
  </w:style>
  <w:style w:type="paragraph" w:customStyle="1" w:styleId="20">
    <w:name w:val="Стиль2"/>
    <w:basedOn w:val="a"/>
    <w:link w:val="21"/>
    <w:rsid w:val="00A11333"/>
    <w:pPr>
      <w:ind w:firstLine="720"/>
      <w:jc w:val="both"/>
    </w:pPr>
    <w:rPr>
      <w:sz w:val="26"/>
      <w:szCs w:val="26"/>
    </w:rPr>
  </w:style>
  <w:style w:type="character" w:customStyle="1" w:styleId="21">
    <w:name w:val="Стиль2 Знак"/>
    <w:link w:val="20"/>
    <w:rsid w:val="00A11333"/>
    <w:rPr>
      <w:sz w:val="26"/>
      <w:szCs w:val="26"/>
      <w:lang w:val="ru-RU" w:eastAsia="ru-RU" w:bidi="ar-SA"/>
    </w:rPr>
  </w:style>
  <w:style w:type="paragraph" w:customStyle="1" w:styleId="Default">
    <w:name w:val="Default"/>
    <w:rsid w:val="00FE69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FE69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F5166F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table" w:styleId="af">
    <w:name w:val="Table Grid"/>
    <w:basedOn w:val="a1"/>
    <w:rsid w:val="00D16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266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2667C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rsid w:val="00AC7D7B"/>
    <w:pPr>
      <w:spacing w:after="120"/>
      <w:ind w:left="283"/>
    </w:pPr>
  </w:style>
  <w:style w:type="paragraph" w:customStyle="1" w:styleId="af1">
    <w:name w:val="Знак Знак Знак Знак Знак Знак Знак"/>
    <w:basedOn w:val="a"/>
    <w:rsid w:val="006B48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ucoz-forum-post">
    <w:name w:val="ucoz-forum-post"/>
    <w:basedOn w:val="a0"/>
    <w:rsid w:val="00DE28E5"/>
  </w:style>
  <w:style w:type="character" w:customStyle="1" w:styleId="a4">
    <w:name w:val="Обычный (веб) Знак"/>
    <w:link w:val="a3"/>
    <w:uiPriority w:val="99"/>
    <w:locked/>
    <w:rsid w:val="008C28BC"/>
    <w:rPr>
      <w:sz w:val="24"/>
      <w:szCs w:val="24"/>
      <w:lang w:val="ru-RU" w:eastAsia="ru-RU" w:bidi="ar-SA"/>
    </w:rPr>
  </w:style>
  <w:style w:type="paragraph" w:styleId="af2">
    <w:name w:val="header"/>
    <w:basedOn w:val="a"/>
    <w:rsid w:val="008C28BC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8C28BC"/>
  </w:style>
  <w:style w:type="paragraph" w:customStyle="1" w:styleId="CharChar">
    <w:name w:val="Char Char Знак Знак Знак"/>
    <w:basedOn w:val="a"/>
    <w:rsid w:val="007C1C5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4">
    <w:name w:val="Знак Знак4"/>
    <w:rsid w:val="00D52F82"/>
    <w:rPr>
      <w:sz w:val="32"/>
      <w:szCs w:val="24"/>
      <w:lang w:val="ru-RU" w:eastAsia="ru-RU" w:bidi="ar-SA"/>
    </w:rPr>
  </w:style>
  <w:style w:type="character" w:customStyle="1" w:styleId="rvts6">
    <w:name w:val="rvts6"/>
    <w:basedOn w:val="a0"/>
    <w:rsid w:val="00713BDE"/>
  </w:style>
  <w:style w:type="paragraph" w:styleId="22">
    <w:name w:val="Body Text 2"/>
    <w:basedOn w:val="a"/>
    <w:link w:val="23"/>
    <w:rsid w:val="009060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06050"/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C800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9331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5">
    <w:name w:val="List Paragraph"/>
    <w:basedOn w:val="a"/>
    <w:uiPriority w:val="34"/>
    <w:qFormat/>
    <w:rsid w:val="008A46C6"/>
    <w:pPr>
      <w:spacing w:before="100" w:beforeAutospacing="1" w:after="150"/>
    </w:pPr>
  </w:style>
  <w:style w:type="paragraph" w:customStyle="1" w:styleId="s13">
    <w:name w:val="s_13"/>
    <w:basedOn w:val="a"/>
    <w:rsid w:val="0081268C"/>
    <w:pPr>
      <w:ind w:firstLine="720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4D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4DB4"/>
    <w:rPr>
      <w:rFonts w:ascii="Courier New" w:hAnsi="Courier New" w:cs="Courier New"/>
    </w:rPr>
  </w:style>
  <w:style w:type="paragraph" w:styleId="af6">
    <w:name w:val="Body Text"/>
    <w:basedOn w:val="a"/>
    <w:link w:val="af7"/>
    <w:rsid w:val="000321EE"/>
    <w:pPr>
      <w:spacing w:after="120"/>
    </w:pPr>
  </w:style>
  <w:style w:type="character" w:customStyle="1" w:styleId="af7">
    <w:name w:val="Основной текст Знак"/>
    <w:basedOn w:val="a0"/>
    <w:link w:val="af6"/>
    <w:rsid w:val="000321EE"/>
    <w:rPr>
      <w:sz w:val="24"/>
      <w:szCs w:val="24"/>
    </w:rPr>
  </w:style>
  <w:style w:type="character" w:customStyle="1" w:styleId="articleseperator">
    <w:name w:val="article_seperator"/>
    <w:basedOn w:val="a0"/>
    <w:rsid w:val="00BB5E1C"/>
  </w:style>
  <w:style w:type="character" w:customStyle="1" w:styleId="small">
    <w:name w:val="small"/>
    <w:basedOn w:val="a0"/>
    <w:rsid w:val="00BB5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65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86;&#1090;&#1095;&#1077;&#1090;&#1099;%20&#1086;%20&#1088;&#1072;&#1073;&#1086;&#1090;&#1077;%20&#1057;&#1055;\&#1076;&#1080;&#1072;&#1075;&#1088;&#1072;&#1084;&#1084;&#1099;%20&#1082;%20&#1086;&#1090;&#1095;&#1077;&#1090;&#10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86;&#1090;&#1095;&#1077;&#1090;&#1099;%20&#1086;%20&#1088;&#1072;&#1073;&#1086;&#1090;&#1077;%20&#1057;&#1055;\&#1076;&#1080;&#1072;&#1075;&#1088;&#1072;&#1084;&#1084;&#1099;%20&#1082;%20&#1086;&#1090;&#1095;&#1077;&#1090;&#109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86;&#1090;&#1095;&#1077;&#1090;&#1099;%20&#1086;%20&#1088;&#1072;&#1073;&#1086;&#1090;&#1077;%20&#1057;&#1055;\&#1076;&#1080;&#1072;&#1075;&#1088;&#1072;&#1084;&#1084;&#1099;%20&#1082;%20&#1086;&#1090;&#1095;&#1077;&#1090;&#109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86;&#1090;&#1095;&#1077;&#1090;&#1099;%20&#1086;%20&#1088;&#1072;&#1073;&#1086;&#1090;&#1077;%20&#1057;&#1055;\&#1076;&#1080;&#1072;&#1075;&#1088;&#1072;&#1084;&#1084;&#1099;%20&#1082;%20&#1086;&#1090;&#1095;&#1077;&#1090;&#10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количества проведенных мероприятий в 2012-2016 годах </a:t>
            </a:r>
          </a:p>
        </c:rich>
      </c:tx>
      <c:spPr>
        <a:noFill/>
        <a:ln w="25400">
          <a:noFill/>
        </a:ln>
      </c:spPr>
    </c:title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контрольные мероприятия,ед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экспертно- аналитические мероприятия, ед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65</c:v>
                </c:pt>
                <c:pt idx="1">
                  <c:v>97</c:v>
                </c:pt>
                <c:pt idx="2">
                  <c:v>111</c:v>
                </c:pt>
                <c:pt idx="3">
                  <c:v>107</c:v>
                </c:pt>
                <c:pt idx="4">
                  <c:v>126</c:v>
                </c:pt>
              </c:numCache>
            </c:numRef>
          </c:val>
        </c:ser>
        <c:dLbls>
          <c:showVal val="1"/>
        </c:dLbls>
        <c:shape val="cylinder"/>
        <c:axId val="60255232"/>
        <c:axId val="60261120"/>
        <c:axId val="0"/>
      </c:bar3DChart>
      <c:catAx>
        <c:axId val="60255232"/>
        <c:scaling>
          <c:orientation val="minMax"/>
        </c:scaling>
        <c:axPos val="b"/>
        <c:numFmt formatCode="General" sourceLinked="1"/>
        <c:majorTickMark val="none"/>
        <c:tickLblPos val="nextTo"/>
        <c:crossAx val="60261120"/>
        <c:crosses val="autoZero"/>
        <c:auto val="1"/>
        <c:lblAlgn val="ctr"/>
        <c:lblOffset val="100"/>
      </c:catAx>
      <c:valAx>
        <c:axId val="60261120"/>
        <c:scaling>
          <c:orientation val="minMax"/>
        </c:scaling>
        <c:delete val="1"/>
        <c:axPos val="l"/>
        <c:numFmt formatCode="General" sourceLinked="1"/>
        <c:tickLblPos val="nextTo"/>
        <c:crossAx val="6025523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spPr>
        <a:noFill/>
        <a:ln w="25400">
          <a:noFill/>
        </a:ln>
      </c:sp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dLbls>
            <c:showVal val="1"/>
          </c:dLbls>
          <c:cat>
            <c:strRef>
              <c:f>Лист3!$A$2:$A$4</c:f>
              <c:strCache>
                <c:ptCount val="3"/>
                <c:pt idx="0">
                  <c:v> Нарушения ведения бухгалтерского учета, составления и представления бухгалтерской (финансовой) отчетности</c:v>
                </c:pt>
                <c:pt idx="1">
                  <c:v> Нарушения в сфере управления и распоряжения государственной (муниципальной) собственностью</c:v>
                </c:pt>
                <c:pt idx="2">
                  <c:v>Нарушения при осуществлении государственных (муниципальных) закупок и закупок отдельными видами юридических лиц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shape val="cylinder"/>
        <c:axId val="72771840"/>
        <c:axId val="60424192"/>
        <c:axId val="63743296"/>
      </c:bar3DChart>
      <c:catAx>
        <c:axId val="727718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60424192"/>
        <c:crosses val="autoZero"/>
        <c:auto val="1"/>
        <c:lblAlgn val="ctr"/>
        <c:lblOffset val="100"/>
      </c:catAx>
      <c:valAx>
        <c:axId val="6042419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2771840"/>
        <c:crosses val="autoZero"/>
        <c:crossBetween val="between"/>
      </c:valAx>
      <c:serAx>
        <c:axId val="63743296"/>
        <c:scaling>
          <c:orientation val="minMax"/>
        </c:scaling>
        <c:delete val="1"/>
        <c:axPos val="b"/>
        <c:tickLblPos val="nextTo"/>
        <c:crossAx val="60424192"/>
        <c:crosses val="autoZero"/>
      </c:ser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layout>
        <c:manualLayout>
          <c:xMode val="edge"/>
          <c:yMode val="edge"/>
          <c:x val="0.4861041119860029"/>
          <c:y val="2.7777777777777991E-2"/>
        </c:manualLayout>
      </c:layout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</c:strCache>
            </c:strRef>
          </c:tx>
          <c:dLbls>
            <c:showVal val="1"/>
          </c:dLbls>
          <c:cat>
            <c:numRef>
              <c:f>Лист2!$B$2:$F$2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19.5</c:v>
                </c:pt>
                <c:pt idx="1">
                  <c:v>2062.6799999999998</c:v>
                </c:pt>
                <c:pt idx="2">
                  <c:v>1221.8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60448128"/>
        <c:axId val="60449920"/>
        <c:axId val="0"/>
      </c:bar3DChart>
      <c:catAx>
        <c:axId val="60448128"/>
        <c:scaling>
          <c:orientation val="minMax"/>
        </c:scaling>
        <c:axPos val="b"/>
        <c:numFmt formatCode="General" sourceLinked="1"/>
        <c:majorTickMark val="none"/>
        <c:tickLblPos val="nextTo"/>
        <c:crossAx val="60449920"/>
        <c:crosses val="autoZero"/>
        <c:auto val="1"/>
        <c:lblAlgn val="ctr"/>
        <c:lblOffset val="100"/>
      </c:catAx>
      <c:valAx>
        <c:axId val="60449920"/>
        <c:scaling>
          <c:orientation val="minMax"/>
        </c:scaling>
        <c:delete val="1"/>
        <c:axPos val="l"/>
        <c:numFmt formatCode="General" sourceLinked="1"/>
        <c:tickLblPos val="nextTo"/>
        <c:crossAx val="6044812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0555555555555582E-2"/>
          <c:y val="6.0185185185185147E-2"/>
          <c:w val="0.93888888888889088"/>
          <c:h val="0.67832932341790664"/>
        </c:manualLayout>
      </c:layout>
      <c:bar3DChart>
        <c:barDir val="col"/>
        <c:grouping val="clustered"/>
        <c:ser>
          <c:idx val="0"/>
          <c:order val="0"/>
          <c:dLbls>
            <c:spPr>
              <a:noFill/>
              <a:ln w="25400">
                <a:noFill/>
              </a:ln>
            </c:spPr>
            <c:showVal val="1"/>
          </c:dLbls>
          <c:cat>
            <c:numRef>
              <c:f>Лист2!$I$2:$M$2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Лист2!$I$3:$M$3</c:f>
              <c:numCache>
                <c:formatCode>General</c:formatCode>
                <c:ptCount val="5"/>
                <c:pt idx="0">
                  <c:v>1671.55</c:v>
                </c:pt>
                <c:pt idx="1">
                  <c:v>3187.1</c:v>
                </c:pt>
                <c:pt idx="2">
                  <c:v>32998.199999999997</c:v>
                </c:pt>
                <c:pt idx="3">
                  <c:v>226.7</c:v>
                </c:pt>
                <c:pt idx="4">
                  <c:v>915.5</c:v>
                </c:pt>
              </c:numCache>
            </c:numRef>
          </c:val>
        </c:ser>
        <c:dLbls>
          <c:showVal val="1"/>
        </c:dLbls>
        <c:shape val="cylinder"/>
        <c:axId val="60482688"/>
        <c:axId val="60484224"/>
        <c:axId val="0"/>
      </c:bar3DChart>
      <c:catAx>
        <c:axId val="60482688"/>
        <c:scaling>
          <c:orientation val="minMax"/>
        </c:scaling>
        <c:axPos val="b"/>
        <c:numFmt formatCode="General" sourceLinked="1"/>
        <c:majorTickMark val="none"/>
        <c:tickLblPos val="nextTo"/>
        <c:crossAx val="60484224"/>
        <c:crosses val="autoZero"/>
        <c:auto val="1"/>
        <c:lblAlgn val="ctr"/>
        <c:lblOffset val="100"/>
      </c:catAx>
      <c:valAx>
        <c:axId val="60484224"/>
        <c:scaling>
          <c:orientation val="minMax"/>
        </c:scaling>
        <c:delete val="1"/>
        <c:axPos val="l"/>
        <c:numFmt formatCode="General" sourceLinked="1"/>
        <c:tickLblPos val="nextTo"/>
        <c:crossAx val="60482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13891</CharactersWithSpaces>
  <SharedDoc>false</SharedDoc>
  <HLinks>
    <vt:vector size="6" baseType="variant">
      <vt:variant>
        <vt:i4>196625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consultantplus://offline/main?base=RLAW091;n=43300;fld=134;dst=100019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33</cp:revision>
  <cp:lastPrinted>2016-02-11T13:50:00Z</cp:lastPrinted>
  <dcterms:created xsi:type="dcterms:W3CDTF">2016-11-15T06:25:00Z</dcterms:created>
  <dcterms:modified xsi:type="dcterms:W3CDTF">2017-01-09T08:30:00Z</dcterms:modified>
</cp:coreProperties>
</file>