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04" w:rsidRDefault="000D7104" w:rsidP="0055725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УТВЕРЖДАЮ</w:t>
      </w:r>
    </w:p>
    <w:p w:rsidR="000D7104" w:rsidRDefault="000D7104" w:rsidP="00557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Счётной палаты </w:t>
      </w:r>
    </w:p>
    <w:p w:rsidR="000D7104" w:rsidRDefault="000D7104" w:rsidP="005572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Маловишерского муниципального  района</w:t>
      </w:r>
    </w:p>
    <w:p w:rsidR="000D7104" w:rsidRDefault="000D7104" w:rsidP="00557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______________И.И. Афанасьева</w:t>
      </w:r>
    </w:p>
    <w:p w:rsidR="000D7104" w:rsidRPr="00AF1B57" w:rsidRDefault="000D7104" w:rsidP="00625F0C">
      <w:pPr>
        <w:suppressAutoHyphens/>
        <w:ind w:firstLine="5220"/>
        <w:jc w:val="right"/>
        <w:rPr>
          <w:sz w:val="28"/>
          <w:u w:val="single"/>
        </w:rPr>
      </w:pPr>
      <w:r>
        <w:rPr>
          <w:sz w:val="28"/>
        </w:rPr>
        <w:t xml:space="preserve">        </w:t>
      </w:r>
      <w:r w:rsidRPr="00AF1B57">
        <w:rPr>
          <w:sz w:val="28"/>
          <w:u w:val="single"/>
        </w:rPr>
        <w:t>«</w:t>
      </w:r>
      <w:r w:rsidR="008F7C53">
        <w:rPr>
          <w:sz w:val="28"/>
          <w:u w:val="single"/>
        </w:rPr>
        <w:t>30</w:t>
      </w:r>
      <w:r w:rsidRPr="00AF1B57">
        <w:rPr>
          <w:sz w:val="28"/>
          <w:u w:val="single"/>
        </w:rPr>
        <w:t>»</w:t>
      </w:r>
      <w:r>
        <w:rPr>
          <w:sz w:val="28"/>
          <w:u w:val="single"/>
        </w:rPr>
        <w:t xml:space="preserve"> октября </w:t>
      </w:r>
      <w:r w:rsidRPr="00AF1B57">
        <w:rPr>
          <w:sz w:val="28"/>
          <w:u w:val="single"/>
        </w:rPr>
        <w:t xml:space="preserve"> 201</w:t>
      </w:r>
      <w:r>
        <w:rPr>
          <w:sz w:val="28"/>
          <w:u w:val="single"/>
        </w:rPr>
        <w:t>8</w:t>
      </w:r>
      <w:r w:rsidRPr="00AF1B57">
        <w:rPr>
          <w:sz w:val="28"/>
          <w:u w:val="single"/>
        </w:rPr>
        <w:t xml:space="preserve"> года</w:t>
      </w:r>
    </w:p>
    <w:p w:rsidR="000D7104" w:rsidRPr="003C7EAA" w:rsidRDefault="000D7104" w:rsidP="00625F0C">
      <w:pPr>
        <w:suppressAutoHyphens/>
        <w:rPr>
          <w:sz w:val="28"/>
        </w:rPr>
      </w:pPr>
    </w:p>
    <w:p w:rsidR="000D7104" w:rsidRPr="005205EF" w:rsidRDefault="000D7104" w:rsidP="00625F0C">
      <w:pPr>
        <w:suppressAutoHyphens/>
        <w:jc w:val="center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>ОТЧ</w:t>
      </w:r>
      <w:r>
        <w:rPr>
          <w:b/>
          <w:bCs/>
          <w:sz w:val="28"/>
          <w:szCs w:val="28"/>
        </w:rPr>
        <w:t>Ё</w:t>
      </w:r>
      <w:r w:rsidRPr="005205EF">
        <w:rPr>
          <w:b/>
          <w:bCs/>
          <w:sz w:val="28"/>
          <w:szCs w:val="28"/>
        </w:rPr>
        <w:t>Т</w:t>
      </w:r>
    </w:p>
    <w:p w:rsidR="000D7104" w:rsidRPr="009C0262" w:rsidRDefault="000D7104" w:rsidP="009C0262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9C0262">
        <w:rPr>
          <w:rFonts w:ascii="Times New Roman" w:hAnsi="Times New Roman"/>
          <w:sz w:val="28"/>
          <w:szCs w:val="28"/>
          <w:lang w:eastAsia="en-US"/>
        </w:rPr>
        <w:t>о результатах проверки</w:t>
      </w:r>
      <w:r w:rsidRPr="009C0262">
        <w:rPr>
          <w:rFonts w:ascii="Times New Roman" w:hAnsi="Times New Roman"/>
          <w:sz w:val="28"/>
          <w:szCs w:val="28"/>
        </w:rPr>
        <w:t xml:space="preserve"> </w:t>
      </w:r>
      <w:r w:rsidRPr="002215EA">
        <w:rPr>
          <w:rFonts w:ascii="Times New Roman" w:hAnsi="Times New Roman"/>
          <w:sz w:val="28"/>
          <w:szCs w:val="28"/>
        </w:rPr>
        <w:t>целевого и эффективного использования бюджетных средств, направленных на реализацию приоритетного проекта «Формиров</w:t>
      </w:r>
      <w:r w:rsidRPr="002215EA">
        <w:rPr>
          <w:rFonts w:ascii="Times New Roman" w:hAnsi="Times New Roman"/>
          <w:sz w:val="28"/>
          <w:szCs w:val="28"/>
        </w:rPr>
        <w:t>а</w:t>
      </w:r>
      <w:r w:rsidRPr="002215EA">
        <w:rPr>
          <w:rFonts w:ascii="Times New Roman" w:hAnsi="Times New Roman"/>
          <w:sz w:val="28"/>
          <w:szCs w:val="28"/>
        </w:rPr>
        <w:t>ние комфортной городской среды»</w:t>
      </w:r>
      <w:r w:rsidRPr="002215EA">
        <w:rPr>
          <w:rFonts w:ascii="Times New Roman" w:hAnsi="Times New Roman"/>
          <w:bCs/>
          <w:sz w:val="28"/>
          <w:szCs w:val="28"/>
        </w:rPr>
        <w:t xml:space="preserve"> </w:t>
      </w:r>
    </w:p>
    <w:p w:rsidR="000D7104" w:rsidRDefault="000D7104" w:rsidP="00DD45B7">
      <w:pPr>
        <w:jc w:val="both"/>
        <w:rPr>
          <w:b/>
          <w:bCs/>
          <w:sz w:val="28"/>
          <w:szCs w:val="28"/>
        </w:rPr>
      </w:pPr>
    </w:p>
    <w:p w:rsidR="000D7104" w:rsidRPr="005978B4" w:rsidRDefault="000D7104" w:rsidP="00DD45B7">
      <w:pPr>
        <w:jc w:val="both"/>
        <w:rPr>
          <w:sz w:val="28"/>
          <w:szCs w:val="28"/>
        </w:rPr>
      </w:pPr>
      <w:r w:rsidRPr="005205EF">
        <w:rPr>
          <w:b/>
          <w:bCs/>
          <w:sz w:val="28"/>
          <w:szCs w:val="28"/>
        </w:rPr>
        <w:t xml:space="preserve">Основание для проведения </w:t>
      </w:r>
      <w:r>
        <w:rPr>
          <w:b/>
          <w:bCs/>
          <w:sz w:val="28"/>
          <w:szCs w:val="28"/>
        </w:rPr>
        <w:t>контрольного мероприятия</w:t>
      </w:r>
      <w:r w:rsidRPr="005978B4">
        <w:rPr>
          <w:b/>
          <w:bCs/>
          <w:sz w:val="28"/>
          <w:szCs w:val="28"/>
        </w:rPr>
        <w:t>:</w:t>
      </w:r>
      <w:r w:rsidRPr="005978B4">
        <w:rPr>
          <w:sz w:val="28"/>
          <w:szCs w:val="28"/>
        </w:rPr>
        <w:t xml:space="preserve">  пункт </w:t>
      </w:r>
      <w:r>
        <w:rPr>
          <w:sz w:val="28"/>
          <w:szCs w:val="28"/>
        </w:rPr>
        <w:t>2.4</w:t>
      </w:r>
      <w:r w:rsidRPr="005978B4">
        <w:rPr>
          <w:sz w:val="28"/>
          <w:szCs w:val="28"/>
        </w:rPr>
        <w:t xml:space="preserve"> год</w:t>
      </w:r>
      <w:r w:rsidRPr="005978B4">
        <w:rPr>
          <w:sz w:val="28"/>
          <w:szCs w:val="28"/>
        </w:rPr>
        <w:t>о</w:t>
      </w:r>
      <w:r w:rsidRPr="005978B4">
        <w:rPr>
          <w:sz w:val="28"/>
          <w:szCs w:val="28"/>
        </w:rPr>
        <w:t>вого плана работы Счётной палаты Маловишерского муниципального ра</w:t>
      </w:r>
      <w:r w:rsidRPr="005978B4">
        <w:rPr>
          <w:sz w:val="28"/>
          <w:szCs w:val="28"/>
        </w:rPr>
        <w:t>й</w:t>
      </w:r>
      <w:r w:rsidRPr="005978B4">
        <w:rPr>
          <w:sz w:val="28"/>
          <w:szCs w:val="28"/>
        </w:rPr>
        <w:t>она.</w:t>
      </w:r>
    </w:p>
    <w:p w:rsidR="000D7104" w:rsidRPr="00810AE6" w:rsidRDefault="000D7104" w:rsidP="00810AE6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810AE6">
        <w:rPr>
          <w:rFonts w:ascii="Times New Roman" w:hAnsi="Times New Roman"/>
          <w:b/>
          <w:bCs/>
          <w:sz w:val="28"/>
          <w:szCs w:val="28"/>
        </w:rPr>
        <w:t xml:space="preserve">Цель проверки: </w:t>
      </w:r>
      <w:r w:rsidRPr="00810AE6">
        <w:rPr>
          <w:rFonts w:ascii="Times New Roman" w:hAnsi="Times New Roman"/>
          <w:sz w:val="28"/>
          <w:szCs w:val="28"/>
        </w:rPr>
        <w:t>законность</w:t>
      </w:r>
      <w:r>
        <w:rPr>
          <w:rFonts w:ascii="Times New Roman" w:hAnsi="Times New Roman"/>
          <w:sz w:val="28"/>
          <w:szCs w:val="28"/>
        </w:rPr>
        <w:t>,</w:t>
      </w:r>
      <w:r w:rsidRPr="00810AE6">
        <w:rPr>
          <w:rFonts w:ascii="Times New Roman" w:hAnsi="Times New Roman"/>
          <w:sz w:val="28"/>
          <w:szCs w:val="28"/>
        </w:rPr>
        <w:t xml:space="preserve"> результативность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215EA">
        <w:rPr>
          <w:rFonts w:ascii="Times New Roman" w:hAnsi="Times New Roman"/>
          <w:sz w:val="28"/>
          <w:szCs w:val="28"/>
        </w:rPr>
        <w:t>эффективно</w:t>
      </w:r>
      <w:r>
        <w:rPr>
          <w:rFonts w:ascii="Times New Roman" w:hAnsi="Times New Roman"/>
          <w:sz w:val="28"/>
          <w:szCs w:val="28"/>
        </w:rPr>
        <w:t>сть</w:t>
      </w:r>
      <w:r w:rsidRPr="002215EA">
        <w:rPr>
          <w:rFonts w:ascii="Times New Roman" w:hAnsi="Times New Roman"/>
          <w:sz w:val="28"/>
          <w:szCs w:val="28"/>
        </w:rPr>
        <w:t xml:space="preserve"> использов</w:t>
      </w:r>
      <w:r w:rsidRPr="002215EA">
        <w:rPr>
          <w:rFonts w:ascii="Times New Roman" w:hAnsi="Times New Roman"/>
          <w:sz w:val="28"/>
          <w:szCs w:val="28"/>
        </w:rPr>
        <w:t>а</w:t>
      </w:r>
      <w:r w:rsidRPr="002215EA">
        <w:rPr>
          <w:rFonts w:ascii="Times New Roman" w:hAnsi="Times New Roman"/>
          <w:sz w:val="28"/>
          <w:szCs w:val="28"/>
        </w:rPr>
        <w:t>ния бюджетных средств, направленных на реализацию приоритетного прое</w:t>
      </w:r>
      <w:r w:rsidRPr="002215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та.</w:t>
      </w:r>
    </w:p>
    <w:p w:rsidR="000D7104" w:rsidRPr="00DD45B7" w:rsidRDefault="000D7104" w:rsidP="00DD45B7">
      <w:pPr>
        <w:pStyle w:val="a5"/>
        <w:suppressAutoHyphens/>
        <w:ind w:firstLine="0"/>
        <w:jc w:val="both"/>
        <w:rPr>
          <w:color w:val="000000"/>
          <w:sz w:val="28"/>
          <w:szCs w:val="28"/>
        </w:rPr>
      </w:pPr>
      <w:r w:rsidRPr="00E66FCD">
        <w:rPr>
          <w:b/>
          <w:bCs/>
          <w:sz w:val="28"/>
          <w:szCs w:val="28"/>
        </w:rPr>
        <w:t xml:space="preserve">Объект </w:t>
      </w:r>
      <w:r>
        <w:rPr>
          <w:b/>
          <w:bCs/>
          <w:sz w:val="28"/>
          <w:szCs w:val="28"/>
        </w:rPr>
        <w:t>контроля</w:t>
      </w:r>
      <w:r w:rsidRPr="005205EF">
        <w:rPr>
          <w:b/>
          <w:bCs/>
        </w:rPr>
        <w:t>:</w:t>
      </w:r>
      <w:r w:rsidRPr="005205EF">
        <w:t xml:space="preserve"> </w:t>
      </w:r>
      <w:r w:rsidRPr="00356976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казенное </w:t>
      </w:r>
      <w:r w:rsidRPr="00356976">
        <w:rPr>
          <w:sz w:val="28"/>
          <w:szCs w:val="28"/>
        </w:rPr>
        <w:t xml:space="preserve">учреждение «Служба заказчика» </w:t>
      </w:r>
      <w:r w:rsidRPr="00DD45B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DD45B7">
        <w:rPr>
          <w:sz w:val="28"/>
          <w:szCs w:val="28"/>
        </w:rPr>
        <w:t xml:space="preserve"> </w:t>
      </w:r>
      <w:r w:rsidRPr="009A587D">
        <w:rPr>
          <w:sz w:val="28"/>
          <w:szCs w:val="28"/>
        </w:rPr>
        <w:t>МКУ «Служба заказчика»</w:t>
      </w:r>
      <w:r w:rsidRPr="00DD45B7">
        <w:rPr>
          <w:sz w:val="28"/>
          <w:szCs w:val="28"/>
        </w:rPr>
        <w:t>) ИНН:530700</w:t>
      </w:r>
      <w:r>
        <w:rPr>
          <w:sz w:val="28"/>
          <w:szCs w:val="28"/>
        </w:rPr>
        <w:t xml:space="preserve">6185,  </w:t>
      </w:r>
      <w:r w:rsidRPr="00DD45B7">
        <w:rPr>
          <w:sz w:val="28"/>
          <w:szCs w:val="28"/>
        </w:rPr>
        <w:t>174260</w:t>
      </w:r>
      <w:r>
        <w:rPr>
          <w:sz w:val="28"/>
          <w:szCs w:val="28"/>
        </w:rPr>
        <w:t>,</w:t>
      </w:r>
      <w:r w:rsidRPr="00DD45B7">
        <w:rPr>
          <w:sz w:val="28"/>
          <w:szCs w:val="28"/>
        </w:rPr>
        <w:t xml:space="preserve"> Новгородская область, г. Малая Вишера, ул. </w:t>
      </w:r>
      <w:r>
        <w:rPr>
          <w:sz w:val="28"/>
          <w:szCs w:val="28"/>
        </w:rPr>
        <w:t>Революции,</w:t>
      </w:r>
      <w:r w:rsidRPr="00DD45B7">
        <w:rPr>
          <w:sz w:val="28"/>
          <w:szCs w:val="28"/>
        </w:rPr>
        <w:t xml:space="preserve">  д.</w:t>
      </w:r>
      <w:r>
        <w:rPr>
          <w:sz w:val="28"/>
          <w:szCs w:val="28"/>
        </w:rPr>
        <w:t>35</w:t>
      </w:r>
    </w:p>
    <w:p w:rsidR="000D7104" w:rsidRPr="00012FDE" w:rsidRDefault="000D7104" w:rsidP="00DD45B7">
      <w:pPr>
        <w:jc w:val="both"/>
        <w:rPr>
          <w:sz w:val="28"/>
          <w:szCs w:val="28"/>
        </w:rPr>
      </w:pPr>
      <w:r w:rsidRPr="00F2779A">
        <w:rPr>
          <w:b/>
          <w:bCs/>
          <w:sz w:val="28"/>
          <w:szCs w:val="28"/>
        </w:rPr>
        <w:t>Проверяемый период</w:t>
      </w:r>
      <w:r>
        <w:rPr>
          <w:sz w:val="28"/>
          <w:szCs w:val="28"/>
        </w:rPr>
        <w:t xml:space="preserve">: </w:t>
      </w:r>
      <w:r w:rsidRPr="002215EA">
        <w:rPr>
          <w:bCs/>
          <w:sz w:val="28"/>
          <w:szCs w:val="28"/>
        </w:rPr>
        <w:t xml:space="preserve">за 2017 год и </w:t>
      </w:r>
      <w:r w:rsidRPr="002215EA">
        <w:rPr>
          <w:sz w:val="28"/>
          <w:szCs w:val="28"/>
        </w:rPr>
        <w:t xml:space="preserve"> истекший период 2018 года</w:t>
      </w:r>
      <w:r>
        <w:rPr>
          <w:sz w:val="28"/>
          <w:szCs w:val="28"/>
        </w:rPr>
        <w:t>.</w:t>
      </w:r>
    </w:p>
    <w:p w:rsidR="000D7104" w:rsidRDefault="000D7104" w:rsidP="00DD45B7">
      <w:pPr>
        <w:jc w:val="both"/>
        <w:rPr>
          <w:color w:val="000000"/>
          <w:sz w:val="28"/>
          <w:szCs w:val="28"/>
        </w:rPr>
      </w:pPr>
      <w:r w:rsidRPr="005205EF">
        <w:rPr>
          <w:b/>
          <w:bCs/>
          <w:sz w:val="28"/>
          <w:szCs w:val="28"/>
        </w:rPr>
        <w:t>Состав контрольно-ревизионной группы:</w:t>
      </w:r>
      <w:r w:rsidRPr="00520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Счётной палаты Маловишерского </w:t>
      </w:r>
      <w:r>
        <w:rPr>
          <w:color w:val="000000"/>
          <w:sz w:val="28"/>
          <w:szCs w:val="28"/>
        </w:rPr>
        <w:t xml:space="preserve">муниципального района Афанасьева И.И., </w:t>
      </w:r>
      <w:r w:rsidRPr="007D33D8">
        <w:rPr>
          <w:sz w:val="28"/>
          <w:szCs w:val="28"/>
        </w:rPr>
        <w:t>аудитор Счётной палаты Маловишерского муниципального района Григорьев</w:t>
      </w:r>
      <w:r>
        <w:rPr>
          <w:sz w:val="28"/>
          <w:szCs w:val="28"/>
        </w:rPr>
        <w:t>а</w:t>
      </w:r>
      <w:r w:rsidRPr="007D33D8">
        <w:rPr>
          <w:sz w:val="28"/>
          <w:szCs w:val="28"/>
        </w:rPr>
        <w:t xml:space="preserve"> Ю</w:t>
      </w:r>
      <w:r>
        <w:rPr>
          <w:sz w:val="28"/>
          <w:szCs w:val="28"/>
        </w:rPr>
        <w:t>.В.</w:t>
      </w:r>
    </w:p>
    <w:p w:rsidR="000D7104" w:rsidRPr="005205EF" w:rsidRDefault="000D7104" w:rsidP="00DD45B7">
      <w:pPr>
        <w:jc w:val="both"/>
        <w:rPr>
          <w:sz w:val="28"/>
          <w:szCs w:val="28"/>
        </w:rPr>
      </w:pPr>
      <w:r w:rsidRPr="005205EF">
        <w:rPr>
          <w:b/>
          <w:bCs/>
          <w:sz w:val="28"/>
          <w:szCs w:val="28"/>
        </w:rPr>
        <w:t xml:space="preserve">Акты, заключения, справки, использованные в отчёте: </w:t>
      </w:r>
      <w:r w:rsidRPr="005205EF">
        <w:rPr>
          <w:bCs/>
          <w:sz w:val="28"/>
          <w:szCs w:val="28"/>
        </w:rPr>
        <w:t>п</w:t>
      </w:r>
      <w:r w:rsidRPr="005205EF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результатам проверки составлен</w:t>
      </w:r>
      <w:r w:rsidRPr="005205EF">
        <w:rPr>
          <w:sz w:val="28"/>
          <w:szCs w:val="28"/>
        </w:rPr>
        <w:t xml:space="preserve">  акт</w:t>
      </w:r>
      <w:r>
        <w:rPr>
          <w:sz w:val="28"/>
          <w:szCs w:val="28"/>
        </w:rPr>
        <w:t xml:space="preserve"> № 129-а от 17.10.2018 года</w:t>
      </w:r>
      <w:r w:rsidRPr="005205EF">
        <w:rPr>
          <w:sz w:val="28"/>
          <w:szCs w:val="28"/>
        </w:rPr>
        <w:t xml:space="preserve">, с которым под роспись ознакомлены </w:t>
      </w:r>
      <w:r>
        <w:rPr>
          <w:sz w:val="28"/>
          <w:szCs w:val="28"/>
        </w:rPr>
        <w:t>соответствующие должностные лица объекта контроля.</w:t>
      </w:r>
    </w:p>
    <w:p w:rsidR="000D7104" w:rsidRPr="005978B4" w:rsidRDefault="000D7104" w:rsidP="00DD45B7">
      <w:pPr>
        <w:ind w:right="-181"/>
        <w:jc w:val="both"/>
        <w:rPr>
          <w:sz w:val="28"/>
          <w:szCs w:val="28"/>
        </w:rPr>
      </w:pPr>
      <w:r w:rsidRPr="000679AB">
        <w:rPr>
          <w:b/>
          <w:sz w:val="28"/>
          <w:szCs w:val="28"/>
        </w:rPr>
        <w:t>Наличие письменных объяснений, замечаний или возражений со стороны должностных лиц объекта</w:t>
      </w:r>
      <w:r>
        <w:rPr>
          <w:b/>
          <w:sz w:val="28"/>
          <w:szCs w:val="28"/>
        </w:rPr>
        <w:t xml:space="preserve"> </w:t>
      </w:r>
      <w:r w:rsidRPr="000679AB">
        <w:rPr>
          <w:b/>
          <w:sz w:val="28"/>
          <w:szCs w:val="28"/>
        </w:rPr>
        <w:t>(ов) контроля и заключение руководителя ко</w:t>
      </w:r>
      <w:r w:rsidRPr="000679AB">
        <w:rPr>
          <w:b/>
          <w:sz w:val="28"/>
          <w:szCs w:val="28"/>
        </w:rPr>
        <w:t>н</w:t>
      </w:r>
      <w:r w:rsidRPr="000679AB">
        <w:rPr>
          <w:b/>
          <w:sz w:val="28"/>
          <w:szCs w:val="28"/>
        </w:rPr>
        <w:t xml:space="preserve">трольной группы по </w:t>
      </w:r>
      <w:r w:rsidRPr="00273CCB">
        <w:rPr>
          <w:b/>
          <w:sz w:val="28"/>
          <w:szCs w:val="28"/>
        </w:rPr>
        <w:t xml:space="preserve">ним: </w:t>
      </w:r>
      <w:r>
        <w:rPr>
          <w:sz w:val="28"/>
          <w:szCs w:val="28"/>
        </w:rPr>
        <w:t xml:space="preserve">замечания по акту представлены в установленный срок (исх. </w:t>
      </w:r>
      <w:r w:rsidRPr="00273CCB">
        <w:rPr>
          <w:sz w:val="28"/>
          <w:szCs w:val="28"/>
        </w:rPr>
        <w:t>.</w:t>
      </w:r>
    </w:p>
    <w:p w:rsidR="000D7104" w:rsidRPr="00012FDE" w:rsidRDefault="000D7104" w:rsidP="00625F0C">
      <w:pPr>
        <w:suppressAutoHyphens/>
        <w:ind w:right="99"/>
        <w:jc w:val="both"/>
        <w:rPr>
          <w:sz w:val="28"/>
          <w:szCs w:val="28"/>
        </w:rPr>
      </w:pPr>
    </w:p>
    <w:p w:rsidR="000D7104" w:rsidRDefault="000D7104" w:rsidP="00625F0C">
      <w:pPr>
        <w:pStyle w:val="1"/>
        <w:suppressAutoHyphens/>
        <w:spacing w:before="0" w:after="120"/>
        <w:rPr>
          <w:rFonts w:ascii="Times New Roman" w:hAnsi="Times New Roman"/>
          <w:color w:val="auto"/>
          <w:sz w:val="28"/>
          <w:szCs w:val="28"/>
        </w:rPr>
      </w:pPr>
      <w:bookmarkStart w:id="0" w:name="_Toc288117906"/>
      <w:bookmarkStart w:id="1" w:name="_Toc288653718"/>
      <w:r w:rsidRPr="00E2601D">
        <w:rPr>
          <w:rFonts w:ascii="Times New Roman" w:hAnsi="Times New Roman"/>
          <w:color w:val="auto"/>
          <w:sz w:val="28"/>
          <w:szCs w:val="28"/>
        </w:rPr>
        <w:t>Результаты контрольного мероприяти</w:t>
      </w:r>
      <w:bookmarkEnd w:id="0"/>
      <w:bookmarkEnd w:id="1"/>
      <w:r>
        <w:rPr>
          <w:rFonts w:ascii="Times New Roman" w:hAnsi="Times New Roman"/>
          <w:color w:val="auto"/>
          <w:sz w:val="28"/>
          <w:szCs w:val="28"/>
        </w:rPr>
        <w:t>я</w:t>
      </w:r>
    </w:p>
    <w:p w:rsidR="000D7104" w:rsidRDefault="000D7104" w:rsidP="00266C89">
      <w:pPr>
        <w:ind w:right="-284"/>
        <w:jc w:val="both"/>
        <w:rPr>
          <w:b/>
          <w:sz w:val="28"/>
          <w:szCs w:val="28"/>
        </w:rPr>
      </w:pPr>
      <w:r w:rsidRPr="000625AE">
        <w:rPr>
          <w:b/>
          <w:sz w:val="28"/>
          <w:szCs w:val="28"/>
        </w:rPr>
        <w:t xml:space="preserve">Анализ нормативных правовых актов, </w:t>
      </w:r>
      <w:r>
        <w:rPr>
          <w:b/>
          <w:sz w:val="28"/>
          <w:szCs w:val="28"/>
        </w:rPr>
        <w:t xml:space="preserve">регламентирующих реализацию приоритетного проекта </w:t>
      </w:r>
    </w:p>
    <w:p w:rsidR="000D7104" w:rsidRPr="00B5588E" w:rsidRDefault="000D7104" w:rsidP="00A85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5588E">
        <w:rPr>
          <w:sz w:val="28"/>
          <w:szCs w:val="28"/>
        </w:rPr>
        <w:t>Реализация приоритетного проекта «Формирование комфортной горо</w:t>
      </w:r>
      <w:r w:rsidRPr="00B5588E">
        <w:rPr>
          <w:sz w:val="28"/>
          <w:szCs w:val="28"/>
        </w:rPr>
        <w:t>д</w:t>
      </w:r>
      <w:r w:rsidRPr="00B5588E">
        <w:rPr>
          <w:sz w:val="28"/>
          <w:szCs w:val="28"/>
        </w:rPr>
        <w:t>ской  среды» на территории Маловишерского муниципального района ос</w:t>
      </w:r>
      <w:r w:rsidRPr="00B5588E">
        <w:rPr>
          <w:sz w:val="28"/>
          <w:szCs w:val="28"/>
        </w:rPr>
        <w:t>у</w:t>
      </w:r>
      <w:r w:rsidRPr="00B5588E">
        <w:rPr>
          <w:sz w:val="28"/>
          <w:szCs w:val="28"/>
        </w:rPr>
        <w:t>ществлялась в рамках подпрограммы «Формирование современной горо</w:t>
      </w:r>
      <w:r w:rsidRPr="00B5588E">
        <w:rPr>
          <w:sz w:val="28"/>
          <w:szCs w:val="28"/>
        </w:rPr>
        <w:t>д</w:t>
      </w:r>
      <w:r w:rsidRPr="00B5588E">
        <w:rPr>
          <w:sz w:val="28"/>
          <w:szCs w:val="28"/>
        </w:rPr>
        <w:t>ской среды на территории Маловишерского городского поселения на 2017 год» муниципальной программы «Благоустройство территории Маловише</w:t>
      </w:r>
      <w:r w:rsidRPr="00B5588E">
        <w:rPr>
          <w:sz w:val="28"/>
          <w:szCs w:val="28"/>
        </w:rPr>
        <w:t>р</w:t>
      </w:r>
      <w:r w:rsidRPr="00B5588E">
        <w:rPr>
          <w:sz w:val="28"/>
          <w:szCs w:val="28"/>
        </w:rPr>
        <w:t>ского городского поселения  на 2015 – 2020 годы», утвержденной постано</w:t>
      </w:r>
      <w:r w:rsidRPr="00B5588E">
        <w:rPr>
          <w:sz w:val="28"/>
          <w:szCs w:val="28"/>
        </w:rPr>
        <w:t>в</w:t>
      </w:r>
      <w:r w:rsidRPr="00B5588E">
        <w:rPr>
          <w:sz w:val="28"/>
          <w:szCs w:val="28"/>
        </w:rPr>
        <w:t>лением Администрации муниципального района от 22.12.2014 №1012</w:t>
      </w:r>
      <w:r>
        <w:rPr>
          <w:sz w:val="28"/>
          <w:szCs w:val="28"/>
        </w:rPr>
        <w:t xml:space="preserve"> </w:t>
      </w:r>
      <w:r w:rsidRPr="00B5588E">
        <w:rPr>
          <w:sz w:val="28"/>
          <w:szCs w:val="28"/>
        </w:rPr>
        <w:t>в 2017 году и программы «Формирование современной городской среды на терр</w:t>
      </w:r>
      <w:r w:rsidRPr="00B5588E">
        <w:rPr>
          <w:sz w:val="28"/>
          <w:szCs w:val="28"/>
        </w:rPr>
        <w:t>и</w:t>
      </w:r>
      <w:r w:rsidRPr="00B5588E">
        <w:rPr>
          <w:sz w:val="28"/>
          <w:szCs w:val="28"/>
        </w:rPr>
        <w:t>тории Маловишерского городского поселения на 2018-2022годы», утве</w:t>
      </w:r>
      <w:r w:rsidRPr="00B5588E">
        <w:rPr>
          <w:sz w:val="28"/>
          <w:szCs w:val="28"/>
        </w:rPr>
        <w:t>р</w:t>
      </w:r>
      <w:r w:rsidRPr="00B5588E">
        <w:rPr>
          <w:sz w:val="28"/>
          <w:szCs w:val="28"/>
        </w:rPr>
        <w:lastRenderedPageBreak/>
        <w:t>жденной постановлением Администрации муниципального района от 20.12.2017 №1579.</w:t>
      </w:r>
    </w:p>
    <w:p w:rsidR="000D7104" w:rsidRPr="007F32EE" w:rsidRDefault="000D7104" w:rsidP="00266C89">
      <w:pPr>
        <w:jc w:val="both"/>
        <w:rPr>
          <w:sz w:val="28"/>
          <w:szCs w:val="28"/>
        </w:rPr>
      </w:pPr>
    </w:p>
    <w:p w:rsidR="000D7104" w:rsidRPr="000625AE" w:rsidRDefault="000D7104" w:rsidP="00266C89">
      <w:pPr>
        <w:ind w:right="27"/>
        <w:jc w:val="both"/>
        <w:rPr>
          <w:b/>
          <w:sz w:val="28"/>
          <w:szCs w:val="28"/>
        </w:rPr>
      </w:pPr>
      <w:r w:rsidRPr="000625AE">
        <w:rPr>
          <w:b/>
          <w:sz w:val="28"/>
          <w:szCs w:val="28"/>
        </w:rPr>
        <w:t xml:space="preserve">Анализ объемов </w:t>
      </w:r>
      <w:r w:rsidRPr="000625AE">
        <w:rPr>
          <w:b/>
          <w:sz w:val="28"/>
          <w:szCs w:val="28"/>
          <w:lang w:eastAsia="en-US"/>
        </w:rPr>
        <w:t xml:space="preserve">бюджетных средств, предусмотренных и  направленных </w:t>
      </w:r>
      <w:r w:rsidRPr="000625AE">
        <w:rPr>
          <w:b/>
          <w:sz w:val="28"/>
          <w:szCs w:val="28"/>
        </w:rPr>
        <w:t xml:space="preserve">на реализацию мероприятий муниципальной программы </w:t>
      </w:r>
    </w:p>
    <w:p w:rsidR="000D7104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65C66">
        <w:rPr>
          <w:sz w:val="28"/>
          <w:szCs w:val="28"/>
        </w:rPr>
        <w:t>Для реализации приоритетного проекта «Формирование комфортной г</w:t>
      </w:r>
      <w:r w:rsidRPr="00C65C66">
        <w:rPr>
          <w:sz w:val="28"/>
          <w:szCs w:val="28"/>
        </w:rPr>
        <w:t>о</w:t>
      </w:r>
      <w:r w:rsidRPr="00C65C66">
        <w:rPr>
          <w:sz w:val="28"/>
          <w:szCs w:val="28"/>
        </w:rPr>
        <w:t>родской среды»</w:t>
      </w:r>
      <w:r>
        <w:rPr>
          <w:sz w:val="28"/>
          <w:szCs w:val="28"/>
        </w:rPr>
        <w:t xml:space="preserve"> </w:t>
      </w:r>
      <w:r w:rsidRPr="00CA6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Маловишерскому </w:t>
      </w:r>
      <w:r w:rsidRPr="00C65C66">
        <w:rPr>
          <w:sz w:val="28"/>
          <w:szCs w:val="28"/>
        </w:rPr>
        <w:t xml:space="preserve"> муниципальному району предусм</w:t>
      </w:r>
      <w:r>
        <w:rPr>
          <w:sz w:val="28"/>
          <w:szCs w:val="28"/>
        </w:rPr>
        <w:t>а</w:t>
      </w:r>
      <w:r w:rsidRPr="00C65C66">
        <w:rPr>
          <w:sz w:val="28"/>
          <w:szCs w:val="28"/>
        </w:rPr>
        <w:t>тр</w:t>
      </w:r>
      <w:r>
        <w:rPr>
          <w:sz w:val="28"/>
          <w:szCs w:val="28"/>
        </w:rPr>
        <w:t>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лось </w:t>
      </w:r>
      <w:r w:rsidRPr="00C65C66">
        <w:rPr>
          <w:sz w:val="28"/>
          <w:szCs w:val="28"/>
        </w:rPr>
        <w:t xml:space="preserve">выделение субсидии </w:t>
      </w:r>
      <w:r>
        <w:rPr>
          <w:sz w:val="28"/>
          <w:szCs w:val="28"/>
        </w:rPr>
        <w:t>на софинансирование расходных обязательств, возникающих при реализации мероприятий, направленных на благоустро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ство дворовых территорий многоквартирных домов и на благоустройство общественных территорий.</w:t>
      </w:r>
    </w:p>
    <w:p w:rsidR="000D7104" w:rsidRPr="00A85666" w:rsidRDefault="000D7104" w:rsidP="00266C89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7655">
        <w:rPr>
          <w:sz w:val="28"/>
          <w:szCs w:val="28"/>
        </w:rPr>
        <w:t xml:space="preserve"> </w:t>
      </w:r>
      <w:r w:rsidRPr="00E62A6F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объемов финансирования приведен в таблице:</w:t>
      </w:r>
      <w:r>
        <w:rPr>
          <w:b/>
          <w:sz w:val="28"/>
          <w:szCs w:val="28"/>
        </w:rPr>
        <w:t xml:space="preserve">   </w:t>
      </w:r>
      <w:r w:rsidRPr="000625AE">
        <w:rPr>
          <w:b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2268"/>
        <w:gridCol w:w="1134"/>
        <w:gridCol w:w="851"/>
        <w:gridCol w:w="992"/>
        <w:gridCol w:w="851"/>
      </w:tblGrid>
      <w:tr w:rsidR="000D7104" w:rsidRPr="007677B9" w:rsidTr="00BF14AD">
        <w:tc>
          <w:tcPr>
            <w:tcW w:w="3510" w:type="dxa"/>
          </w:tcPr>
          <w:p w:rsidR="000D7104" w:rsidRPr="007677B9" w:rsidRDefault="000D7104" w:rsidP="00266C89">
            <w:pPr>
              <w:ind w:right="27"/>
              <w:jc w:val="both"/>
            </w:pPr>
            <w:r w:rsidRPr="007677B9">
              <w:t>Соглашение о предоставлении субсидий</w:t>
            </w:r>
          </w:p>
        </w:tc>
        <w:tc>
          <w:tcPr>
            <w:tcW w:w="2268" w:type="dxa"/>
          </w:tcPr>
          <w:p w:rsidR="000D7104" w:rsidRPr="007677B9" w:rsidRDefault="000D7104" w:rsidP="00266C89">
            <w:pPr>
              <w:ind w:right="27"/>
              <w:jc w:val="both"/>
            </w:pPr>
            <w:r w:rsidRPr="007677B9">
              <w:t>Муниципальная программа</w:t>
            </w:r>
            <w:r>
              <w:t xml:space="preserve"> тыс. рублей</w:t>
            </w:r>
          </w:p>
        </w:tc>
        <w:tc>
          <w:tcPr>
            <w:tcW w:w="1134" w:type="dxa"/>
          </w:tcPr>
          <w:p w:rsidR="000D7104" w:rsidRPr="007677B9" w:rsidRDefault="000D7104" w:rsidP="00266C89">
            <w:pPr>
              <w:ind w:right="27"/>
              <w:jc w:val="both"/>
            </w:pPr>
            <w:r w:rsidRPr="007677B9">
              <w:t>Реш</w:t>
            </w:r>
            <w:r w:rsidRPr="007677B9">
              <w:t>е</w:t>
            </w:r>
            <w:r w:rsidRPr="007677B9">
              <w:t>ние о бюдж</w:t>
            </w:r>
            <w:r w:rsidRPr="007677B9">
              <w:t>е</w:t>
            </w:r>
            <w:r w:rsidRPr="007677B9">
              <w:t>те*</w:t>
            </w:r>
          </w:p>
        </w:tc>
        <w:tc>
          <w:tcPr>
            <w:tcW w:w="851" w:type="dxa"/>
          </w:tcPr>
          <w:p w:rsidR="000D7104" w:rsidRPr="007677B9" w:rsidRDefault="000D7104" w:rsidP="00266C89">
            <w:pPr>
              <w:ind w:right="27"/>
              <w:jc w:val="both"/>
            </w:pPr>
            <w:r w:rsidRPr="007677B9">
              <w:t>гр1</w:t>
            </w:r>
            <w:r>
              <w:t>.</w:t>
            </w:r>
            <w:r w:rsidRPr="007677B9">
              <w:t>- гр2</w:t>
            </w:r>
            <w:r>
              <w:t>.</w:t>
            </w:r>
          </w:p>
        </w:tc>
        <w:tc>
          <w:tcPr>
            <w:tcW w:w="992" w:type="dxa"/>
          </w:tcPr>
          <w:p w:rsidR="000D7104" w:rsidRPr="007677B9" w:rsidRDefault="000D7104" w:rsidP="00266C89">
            <w:pPr>
              <w:ind w:right="27"/>
              <w:jc w:val="both"/>
            </w:pPr>
            <w:r>
              <w:t>г</w:t>
            </w:r>
            <w:r w:rsidRPr="007677B9">
              <w:t>р3</w:t>
            </w:r>
            <w:r>
              <w:t>.</w:t>
            </w:r>
            <w:r w:rsidRPr="007677B9">
              <w:t>- гр2</w:t>
            </w:r>
            <w:r>
              <w:t>.</w:t>
            </w:r>
          </w:p>
        </w:tc>
        <w:tc>
          <w:tcPr>
            <w:tcW w:w="851" w:type="dxa"/>
          </w:tcPr>
          <w:p w:rsidR="000D7104" w:rsidRPr="007677B9" w:rsidRDefault="000D7104" w:rsidP="00266C89">
            <w:pPr>
              <w:ind w:right="27"/>
              <w:jc w:val="both"/>
            </w:pPr>
            <w:r>
              <w:t>г</w:t>
            </w:r>
            <w:r w:rsidRPr="007677B9">
              <w:t>р3</w:t>
            </w:r>
            <w:r>
              <w:t>.</w:t>
            </w:r>
            <w:r w:rsidRPr="007677B9">
              <w:t>- гр1</w:t>
            </w:r>
            <w:r>
              <w:t>.</w:t>
            </w:r>
          </w:p>
        </w:tc>
      </w:tr>
      <w:tr w:rsidR="000D7104" w:rsidRPr="007677B9" w:rsidTr="00BF14AD">
        <w:tc>
          <w:tcPr>
            <w:tcW w:w="3510" w:type="dxa"/>
          </w:tcPr>
          <w:p w:rsidR="000D7104" w:rsidRPr="007677B9" w:rsidRDefault="000D7104" w:rsidP="00266C89">
            <w:pPr>
              <w:ind w:right="27"/>
              <w:jc w:val="center"/>
            </w:pPr>
            <w:r w:rsidRPr="007677B9">
              <w:t>1</w:t>
            </w:r>
          </w:p>
        </w:tc>
        <w:tc>
          <w:tcPr>
            <w:tcW w:w="2268" w:type="dxa"/>
          </w:tcPr>
          <w:p w:rsidR="000D7104" w:rsidRPr="007677B9" w:rsidRDefault="000D7104" w:rsidP="00266C89">
            <w:pPr>
              <w:ind w:right="27"/>
              <w:jc w:val="center"/>
            </w:pPr>
            <w:r w:rsidRPr="007677B9">
              <w:t>2</w:t>
            </w:r>
          </w:p>
        </w:tc>
        <w:tc>
          <w:tcPr>
            <w:tcW w:w="1134" w:type="dxa"/>
          </w:tcPr>
          <w:p w:rsidR="000D7104" w:rsidRPr="007677B9" w:rsidRDefault="000D7104" w:rsidP="00266C89">
            <w:pPr>
              <w:ind w:right="27"/>
              <w:jc w:val="center"/>
            </w:pPr>
            <w:r w:rsidRPr="007677B9">
              <w:t>3</w:t>
            </w:r>
          </w:p>
        </w:tc>
        <w:tc>
          <w:tcPr>
            <w:tcW w:w="851" w:type="dxa"/>
          </w:tcPr>
          <w:p w:rsidR="000D7104" w:rsidRPr="007677B9" w:rsidRDefault="000D7104" w:rsidP="00266C89">
            <w:pPr>
              <w:ind w:right="27"/>
              <w:jc w:val="center"/>
            </w:pPr>
            <w:r w:rsidRPr="007677B9">
              <w:t>4</w:t>
            </w:r>
          </w:p>
        </w:tc>
        <w:tc>
          <w:tcPr>
            <w:tcW w:w="992" w:type="dxa"/>
          </w:tcPr>
          <w:p w:rsidR="000D7104" w:rsidRPr="007677B9" w:rsidRDefault="000D7104" w:rsidP="00266C89">
            <w:pPr>
              <w:ind w:right="27"/>
              <w:jc w:val="center"/>
            </w:pPr>
            <w:r w:rsidRPr="007677B9">
              <w:t>5</w:t>
            </w:r>
          </w:p>
        </w:tc>
        <w:tc>
          <w:tcPr>
            <w:tcW w:w="851" w:type="dxa"/>
          </w:tcPr>
          <w:p w:rsidR="000D7104" w:rsidRPr="007677B9" w:rsidRDefault="000D7104" w:rsidP="00266C89">
            <w:pPr>
              <w:ind w:right="27"/>
              <w:jc w:val="center"/>
            </w:pPr>
            <w:r w:rsidRPr="007677B9">
              <w:t>6</w:t>
            </w:r>
          </w:p>
        </w:tc>
      </w:tr>
      <w:tr w:rsidR="000D7104" w:rsidRPr="007677B9" w:rsidTr="00CA61CE">
        <w:tc>
          <w:tcPr>
            <w:tcW w:w="9606" w:type="dxa"/>
            <w:gridSpan w:val="6"/>
          </w:tcPr>
          <w:p w:rsidR="000D7104" w:rsidRPr="007677B9" w:rsidRDefault="000D7104" w:rsidP="00266C89">
            <w:pPr>
              <w:ind w:right="27"/>
              <w:jc w:val="center"/>
            </w:pPr>
            <w:r w:rsidRPr="007677B9">
              <w:t>2017 год</w:t>
            </w:r>
          </w:p>
        </w:tc>
      </w:tr>
      <w:tr w:rsidR="000D7104" w:rsidRPr="007677B9" w:rsidTr="00BF14AD">
        <w:tc>
          <w:tcPr>
            <w:tcW w:w="3510" w:type="dxa"/>
          </w:tcPr>
          <w:p w:rsidR="000D7104" w:rsidRDefault="000D7104" w:rsidP="00CA61CE">
            <w:pPr>
              <w:ind w:right="27"/>
            </w:pPr>
            <w:r w:rsidRPr="00BF14AD">
              <w:rPr>
                <w:b/>
              </w:rPr>
              <w:t>4800,4 тыс. рублей</w:t>
            </w:r>
            <w:r>
              <w:t xml:space="preserve">  в т.ч.:</w:t>
            </w:r>
          </w:p>
          <w:p w:rsidR="000D7104" w:rsidRDefault="000D7104" w:rsidP="00CA61CE">
            <w:pPr>
              <w:ind w:right="27"/>
            </w:pPr>
            <w:r>
              <w:t xml:space="preserve">Средства областного бюджета – 4544,7 тыс. рублей, </w:t>
            </w:r>
          </w:p>
          <w:p w:rsidR="000D7104" w:rsidRDefault="000D7104" w:rsidP="00CA61CE">
            <w:pPr>
              <w:ind w:right="27"/>
            </w:pPr>
            <w:r>
              <w:t xml:space="preserve">софинансирование  района – 225,9 тыс. рублей, </w:t>
            </w:r>
          </w:p>
          <w:p w:rsidR="000D7104" w:rsidRPr="007677B9" w:rsidRDefault="000D7104" w:rsidP="00CA61CE">
            <w:pPr>
              <w:ind w:right="27"/>
            </w:pPr>
            <w:r>
              <w:t>средства собственников  -29,6 тыс. рублей</w:t>
            </w:r>
          </w:p>
        </w:tc>
        <w:tc>
          <w:tcPr>
            <w:tcW w:w="2268" w:type="dxa"/>
          </w:tcPr>
          <w:p w:rsidR="000D7104" w:rsidRPr="00BF14AD" w:rsidRDefault="000D7104" w:rsidP="00266C89">
            <w:pPr>
              <w:ind w:right="27"/>
              <w:jc w:val="center"/>
              <w:rPr>
                <w:b/>
              </w:rPr>
            </w:pPr>
            <w:r w:rsidRPr="00BF14AD">
              <w:rPr>
                <w:b/>
              </w:rPr>
              <w:t>4800,4</w:t>
            </w:r>
          </w:p>
          <w:p w:rsidR="000D7104" w:rsidRDefault="000D7104" w:rsidP="00BF14AD">
            <w:pPr>
              <w:ind w:right="27"/>
            </w:pPr>
            <w:r>
              <w:t>Средства выш</w:t>
            </w:r>
            <w:r>
              <w:t>е</w:t>
            </w:r>
            <w:r>
              <w:t xml:space="preserve">стоящих бюджетов – 4544,7 </w:t>
            </w:r>
          </w:p>
          <w:p w:rsidR="000D7104" w:rsidRDefault="000D7104" w:rsidP="00BF14AD">
            <w:pPr>
              <w:ind w:right="27"/>
            </w:pPr>
            <w:r>
              <w:t xml:space="preserve">софинансирование  района – 225,9 </w:t>
            </w:r>
          </w:p>
          <w:p w:rsidR="000D7104" w:rsidRPr="007677B9" w:rsidRDefault="000D7104" w:rsidP="00BF14AD">
            <w:pPr>
              <w:ind w:right="27"/>
            </w:pPr>
            <w:r>
              <w:t>средства собстве</w:t>
            </w:r>
            <w:r>
              <w:t>н</w:t>
            </w:r>
            <w:r>
              <w:t xml:space="preserve">ников -29,6 </w:t>
            </w:r>
          </w:p>
        </w:tc>
        <w:tc>
          <w:tcPr>
            <w:tcW w:w="1134" w:type="dxa"/>
          </w:tcPr>
          <w:p w:rsidR="000D7104" w:rsidRPr="007677B9" w:rsidRDefault="000D7104" w:rsidP="00266C89">
            <w:pPr>
              <w:ind w:right="27"/>
              <w:jc w:val="center"/>
            </w:pPr>
            <w:r w:rsidRPr="007677B9">
              <w:t>4800,4</w:t>
            </w:r>
          </w:p>
        </w:tc>
        <w:tc>
          <w:tcPr>
            <w:tcW w:w="851" w:type="dxa"/>
          </w:tcPr>
          <w:p w:rsidR="000D7104" w:rsidRPr="007677B9" w:rsidRDefault="000D7104" w:rsidP="00266C89">
            <w:pPr>
              <w:ind w:right="27"/>
              <w:jc w:val="center"/>
            </w:pPr>
            <w:r w:rsidRPr="007677B9">
              <w:t>0</w:t>
            </w:r>
          </w:p>
        </w:tc>
        <w:tc>
          <w:tcPr>
            <w:tcW w:w="992" w:type="dxa"/>
          </w:tcPr>
          <w:p w:rsidR="000D7104" w:rsidRPr="007677B9" w:rsidRDefault="000D7104" w:rsidP="00266C89">
            <w:pPr>
              <w:ind w:right="27"/>
              <w:jc w:val="center"/>
            </w:pPr>
            <w:r w:rsidRPr="007677B9">
              <w:t>0</w:t>
            </w:r>
          </w:p>
        </w:tc>
        <w:tc>
          <w:tcPr>
            <w:tcW w:w="851" w:type="dxa"/>
          </w:tcPr>
          <w:p w:rsidR="000D7104" w:rsidRPr="007677B9" w:rsidRDefault="000D7104" w:rsidP="00266C89">
            <w:pPr>
              <w:ind w:right="27"/>
              <w:jc w:val="center"/>
            </w:pPr>
            <w:r w:rsidRPr="007677B9">
              <w:t>0</w:t>
            </w:r>
          </w:p>
        </w:tc>
      </w:tr>
      <w:tr w:rsidR="000D7104" w:rsidRPr="007677B9" w:rsidTr="00CA61CE">
        <w:tc>
          <w:tcPr>
            <w:tcW w:w="9606" w:type="dxa"/>
            <w:gridSpan w:val="6"/>
          </w:tcPr>
          <w:p w:rsidR="000D7104" w:rsidRPr="007677B9" w:rsidRDefault="000D7104" w:rsidP="00266C89">
            <w:pPr>
              <w:ind w:right="27"/>
              <w:jc w:val="center"/>
            </w:pPr>
            <w:r w:rsidRPr="007677B9">
              <w:t>2018 год</w:t>
            </w:r>
          </w:p>
        </w:tc>
      </w:tr>
      <w:tr w:rsidR="000D7104" w:rsidRPr="00F7199B" w:rsidTr="00BF14AD">
        <w:tc>
          <w:tcPr>
            <w:tcW w:w="3510" w:type="dxa"/>
          </w:tcPr>
          <w:p w:rsidR="000D7104" w:rsidRDefault="000D7104" w:rsidP="00266C89">
            <w:pPr>
              <w:ind w:right="27"/>
              <w:jc w:val="center"/>
            </w:pPr>
            <w:r w:rsidRPr="00BF14AD">
              <w:rPr>
                <w:b/>
              </w:rPr>
              <w:t>4776,4 тыс. рублей</w:t>
            </w:r>
            <w:r>
              <w:t>, в т.ч.:</w:t>
            </w:r>
          </w:p>
          <w:p w:rsidR="000D7104" w:rsidRDefault="000D7104" w:rsidP="00BF14AD">
            <w:pPr>
              <w:ind w:right="27"/>
            </w:pPr>
            <w:r>
              <w:t xml:space="preserve">средства областного бюджета – 3716,4 тыс. рублей, </w:t>
            </w:r>
          </w:p>
          <w:p w:rsidR="000D7104" w:rsidRDefault="000D7104" w:rsidP="00BF14AD">
            <w:pPr>
              <w:ind w:right="27"/>
            </w:pPr>
            <w:r>
              <w:t xml:space="preserve">софинансирование  района – 1060,0 тыс. рублей, </w:t>
            </w:r>
          </w:p>
          <w:p w:rsidR="000D7104" w:rsidRPr="007677B9" w:rsidRDefault="000D7104" w:rsidP="00BF14AD">
            <w:pPr>
              <w:ind w:right="27"/>
            </w:pPr>
            <w:r>
              <w:t>средства собственников -29,6 тыс. рублей -0,0 тыс. рублей</w:t>
            </w:r>
          </w:p>
        </w:tc>
        <w:tc>
          <w:tcPr>
            <w:tcW w:w="2268" w:type="dxa"/>
          </w:tcPr>
          <w:p w:rsidR="000D7104" w:rsidRPr="00BF14AD" w:rsidRDefault="000D7104" w:rsidP="00266C89">
            <w:pPr>
              <w:ind w:right="27"/>
              <w:jc w:val="center"/>
              <w:rPr>
                <w:b/>
              </w:rPr>
            </w:pPr>
            <w:r w:rsidRPr="00BF14AD">
              <w:rPr>
                <w:b/>
              </w:rPr>
              <w:t>5156,4</w:t>
            </w:r>
          </w:p>
          <w:p w:rsidR="000D7104" w:rsidRDefault="000D7104" w:rsidP="00BF14AD">
            <w:pPr>
              <w:ind w:right="27"/>
            </w:pPr>
            <w:r>
              <w:t>Средства выш</w:t>
            </w:r>
            <w:r>
              <w:t>е</w:t>
            </w:r>
            <w:r>
              <w:t xml:space="preserve">стоящих бюджетов – 3716,4 </w:t>
            </w:r>
          </w:p>
          <w:p w:rsidR="000D7104" w:rsidRDefault="000D7104" w:rsidP="00BF14AD">
            <w:pPr>
              <w:ind w:left="-108" w:right="27"/>
            </w:pPr>
            <w:r>
              <w:t xml:space="preserve">софинансирование  района – 1084,2 </w:t>
            </w:r>
          </w:p>
          <w:p w:rsidR="000D7104" w:rsidRPr="007677B9" w:rsidRDefault="000D7104" w:rsidP="00BF14AD">
            <w:pPr>
              <w:ind w:left="-108" w:right="27"/>
            </w:pPr>
            <w:r>
              <w:t>средства собстве</w:t>
            </w:r>
            <w:r>
              <w:t>н</w:t>
            </w:r>
            <w:r>
              <w:t>ников -355,7</w:t>
            </w:r>
          </w:p>
        </w:tc>
        <w:tc>
          <w:tcPr>
            <w:tcW w:w="1134" w:type="dxa"/>
          </w:tcPr>
          <w:p w:rsidR="000D7104" w:rsidRPr="007677B9" w:rsidRDefault="000D7104" w:rsidP="00266C89">
            <w:pPr>
              <w:ind w:right="27"/>
              <w:jc w:val="center"/>
            </w:pPr>
            <w:r w:rsidRPr="007677B9">
              <w:t>5421,1</w:t>
            </w:r>
          </w:p>
        </w:tc>
        <w:tc>
          <w:tcPr>
            <w:tcW w:w="851" w:type="dxa"/>
          </w:tcPr>
          <w:p w:rsidR="000D7104" w:rsidRPr="00F7199B" w:rsidRDefault="000D7104" w:rsidP="00266C89">
            <w:pPr>
              <w:ind w:right="27"/>
              <w:jc w:val="center"/>
            </w:pPr>
            <w:r w:rsidRPr="00F7199B">
              <w:t>-380,0</w:t>
            </w:r>
          </w:p>
        </w:tc>
        <w:tc>
          <w:tcPr>
            <w:tcW w:w="992" w:type="dxa"/>
          </w:tcPr>
          <w:p w:rsidR="000D7104" w:rsidRPr="00F7199B" w:rsidRDefault="000D7104" w:rsidP="00266C89">
            <w:pPr>
              <w:ind w:right="27"/>
              <w:jc w:val="center"/>
            </w:pPr>
            <w:r w:rsidRPr="00F7199B">
              <w:t>264,7</w:t>
            </w:r>
          </w:p>
        </w:tc>
        <w:tc>
          <w:tcPr>
            <w:tcW w:w="851" w:type="dxa"/>
          </w:tcPr>
          <w:p w:rsidR="000D7104" w:rsidRPr="00F7199B" w:rsidRDefault="000D7104" w:rsidP="00266C89">
            <w:pPr>
              <w:ind w:right="27"/>
              <w:jc w:val="center"/>
            </w:pPr>
            <w:r w:rsidRPr="00F7199B">
              <w:t>644,7</w:t>
            </w:r>
          </w:p>
        </w:tc>
      </w:tr>
    </w:tbl>
    <w:p w:rsidR="000D7104" w:rsidRDefault="000D7104" w:rsidP="00266C89">
      <w:pPr>
        <w:ind w:right="27"/>
        <w:jc w:val="both"/>
      </w:pPr>
      <w:r w:rsidRPr="00A85666">
        <w:rPr>
          <w:sz w:val="28"/>
          <w:szCs w:val="28"/>
        </w:rPr>
        <w:t>*</w:t>
      </w:r>
      <w:r w:rsidRPr="00A85666">
        <w:t xml:space="preserve"> Решение Совета депутатов Маловишерского городского поселения от 28.12.2016 №106 «О бюджете Маловишерского городского поселения на 201</w:t>
      </w:r>
      <w:r>
        <w:t>7</w:t>
      </w:r>
      <w:r w:rsidRPr="00A85666">
        <w:t xml:space="preserve"> год и на плановый период 201</w:t>
      </w:r>
      <w:r>
        <w:t>8</w:t>
      </w:r>
      <w:r w:rsidRPr="00A85666">
        <w:t xml:space="preserve"> и 20</w:t>
      </w:r>
      <w:r>
        <w:t>19</w:t>
      </w:r>
      <w:r w:rsidRPr="00A85666">
        <w:t xml:space="preserve"> го</w:t>
      </w:r>
      <w:r w:rsidRPr="00A85666">
        <w:softHyphen/>
        <w:t>дов»</w:t>
      </w:r>
      <w:r>
        <w:t xml:space="preserve">; </w:t>
      </w:r>
    </w:p>
    <w:p w:rsidR="000D7104" w:rsidRPr="00A85666" w:rsidRDefault="000D7104" w:rsidP="00266C89">
      <w:pPr>
        <w:ind w:right="27"/>
        <w:jc w:val="both"/>
        <w:rPr>
          <w:sz w:val="28"/>
          <w:szCs w:val="28"/>
        </w:rPr>
      </w:pPr>
      <w:r w:rsidRPr="00A85666">
        <w:t>Решение Совета депутатов Маловишерского городского поселения от 27.12.2017 №147 «О бюджете Маловишерского городского поселения на 2018 год и на плановый период 2019 и 2020 го</w:t>
      </w:r>
      <w:r w:rsidRPr="00A85666">
        <w:softHyphen/>
        <w:t>дов»</w:t>
      </w:r>
    </w:p>
    <w:p w:rsidR="000D7104" w:rsidRDefault="000D7104" w:rsidP="00266C89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43DB">
        <w:rPr>
          <w:sz w:val="28"/>
          <w:szCs w:val="28"/>
        </w:rPr>
        <w:t xml:space="preserve">  </w:t>
      </w:r>
    </w:p>
    <w:p w:rsidR="000D7104" w:rsidRDefault="000D7104" w:rsidP="00266C89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5666">
        <w:rPr>
          <w:sz w:val="28"/>
          <w:szCs w:val="28"/>
        </w:rPr>
        <w:t xml:space="preserve">Проверкой соответствия показателей </w:t>
      </w:r>
      <w:r w:rsidRPr="00A85666">
        <w:rPr>
          <w:sz w:val="28"/>
          <w:szCs w:val="28"/>
          <w:lang w:eastAsia="en-US"/>
        </w:rPr>
        <w:t>объемов финансирования муниц</w:t>
      </w:r>
      <w:r w:rsidRPr="00A85666">
        <w:rPr>
          <w:sz w:val="28"/>
          <w:szCs w:val="28"/>
          <w:lang w:eastAsia="en-US"/>
        </w:rPr>
        <w:t>и</w:t>
      </w:r>
      <w:r w:rsidRPr="00A85666">
        <w:rPr>
          <w:sz w:val="28"/>
          <w:szCs w:val="28"/>
          <w:lang w:eastAsia="en-US"/>
        </w:rPr>
        <w:t xml:space="preserve">пальной программы </w:t>
      </w:r>
      <w:r w:rsidRPr="00A85666">
        <w:rPr>
          <w:sz w:val="28"/>
          <w:szCs w:val="28"/>
        </w:rPr>
        <w:t>соответствующим показателям иных нормативных (пр</w:t>
      </w:r>
      <w:r w:rsidRPr="00A85666">
        <w:rPr>
          <w:sz w:val="28"/>
          <w:szCs w:val="28"/>
        </w:rPr>
        <w:t>а</w:t>
      </w:r>
      <w:r w:rsidRPr="00A85666">
        <w:rPr>
          <w:sz w:val="28"/>
          <w:szCs w:val="28"/>
        </w:rPr>
        <w:t>вовых) актов (решение о бюджете,  соглашение о предоставлении субсидий) установлено следующее:</w:t>
      </w:r>
    </w:p>
    <w:p w:rsidR="000D7104" w:rsidRDefault="000D7104" w:rsidP="00266C89">
      <w:pPr>
        <w:ind w:right="27"/>
        <w:jc w:val="both"/>
        <w:rPr>
          <w:sz w:val="28"/>
          <w:szCs w:val="28"/>
        </w:rPr>
      </w:pPr>
      <w:r w:rsidRPr="003D4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43DB">
        <w:rPr>
          <w:sz w:val="28"/>
          <w:szCs w:val="28"/>
        </w:rPr>
        <w:t xml:space="preserve"> Уровень софинансирования, определенный Соглашениями в 2017 году с</w:t>
      </w:r>
      <w:r w:rsidRPr="003D43DB">
        <w:rPr>
          <w:sz w:val="28"/>
          <w:szCs w:val="28"/>
        </w:rPr>
        <w:t>о</w:t>
      </w:r>
      <w:r w:rsidRPr="003D43DB">
        <w:rPr>
          <w:sz w:val="28"/>
          <w:szCs w:val="28"/>
        </w:rPr>
        <w:t xml:space="preserve">блюден. </w:t>
      </w:r>
      <w:r>
        <w:rPr>
          <w:sz w:val="28"/>
          <w:szCs w:val="28"/>
        </w:rPr>
        <w:t xml:space="preserve"> Т</w:t>
      </w:r>
      <w:r w:rsidRPr="003D43DB">
        <w:rPr>
          <w:sz w:val="28"/>
          <w:szCs w:val="28"/>
        </w:rPr>
        <w:t xml:space="preserve">ребования </w:t>
      </w:r>
      <w:r>
        <w:rPr>
          <w:sz w:val="28"/>
          <w:szCs w:val="28"/>
        </w:rPr>
        <w:t>П</w:t>
      </w:r>
      <w:r w:rsidRPr="003D43DB">
        <w:rPr>
          <w:sz w:val="28"/>
          <w:szCs w:val="28"/>
        </w:rPr>
        <w:t xml:space="preserve">остановления Правительства Российской Федерации </w:t>
      </w:r>
      <w:r w:rsidRPr="003D43DB">
        <w:rPr>
          <w:sz w:val="28"/>
          <w:szCs w:val="28"/>
        </w:rPr>
        <w:lastRenderedPageBreak/>
        <w:t xml:space="preserve">от 10 февраля </w:t>
      </w:r>
      <w:smartTag w:uri="urn:schemas-microsoft-com:office:smarttags" w:element="metricconverter">
        <w:smartTagPr>
          <w:attr w:name="ProductID" w:val="2017 г"/>
        </w:smartTagPr>
        <w:r w:rsidRPr="003D43DB">
          <w:rPr>
            <w:sz w:val="28"/>
            <w:szCs w:val="28"/>
          </w:rPr>
          <w:t>2017 г</w:t>
        </w:r>
      </w:smartTag>
      <w:r w:rsidRPr="003D43DB">
        <w:rPr>
          <w:sz w:val="28"/>
          <w:szCs w:val="28"/>
        </w:rPr>
        <w:t xml:space="preserve">. </w:t>
      </w:r>
      <w:r w:rsidRPr="005221A5">
        <w:rPr>
          <w:sz w:val="28"/>
          <w:szCs w:val="28"/>
        </w:rPr>
        <w:t xml:space="preserve">№ </w:t>
      </w:r>
      <w:hyperlink r:id="rId7" w:history="1">
        <w:r w:rsidRPr="000A0FDD">
          <w:rPr>
            <w:rStyle w:val="a7"/>
            <w:color w:val="auto"/>
            <w:sz w:val="28"/>
            <w:szCs w:val="28"/>
            <w:u w:val="none"/>
          </w:rPr>
          <w:t>169</w:t>
        </w:r>
      </w:hyperlink>
      <w:r w:rsidRPr="000A0FDD">
        <w:rPr>
          <w:rStyle w:val="af1"/>
          <w:sz w:val="28"/>
          <w:szCs w:val="28"/>
        </w:rPr>
        <w:footnoteReference w:id="2"/>
      </w:r>
      <w:r w:rsidRPr="005221A5">
        <w:rPr>
          <w:sz w:val="28"/>
          <w:szCs w:val="28"/>
        </w:rPr>
        <w:t>, в части</w:t>
      </w:r>
      <w:r w:rsidRPr="003D43DB">
        <w:rPr>
          <w:sz w:val="28"/>
          <w:szCs w:val="28"/>
        </w:rPr>
        <w:t xml:space="preserve"> направления не менее 2/3 объема средств на софинансирование мероприятий по благоустройству дворовых территорий</w:t>
      </w:r>
      <w:r>
        <w:rPr>
          <w:sz w:val="28"/>
          <w:szCs w:val="28"/>
        </w:rPr>
        <w:t xml:space="preserve"> также соблюдены</w:t>
      </w:r>
      <w:r w:rsidRPr="003D43DB">
        <w:rPr>
          <w:sz w:val="28"/>
          <w:szCs w:val="28"/>
        </w:rPr>
        <w:t>.</w:t>
      </w:r>
    </w:p>
    <w:p w:rsidR="000D7104" w:rsidRPr="00E62A6F" w:rsidRDefault="000D7104" w:rsidP="00E62A6F">
      <w:pPr>
        <w:pStyle w:val="af"/>
        <w:jc w:val="both"/>
        <w:rPr>
          <w:sz w:val="28"/>
          <w:szCs w:val="28"/>
        </w:rPr>
      </w:pPr>
      <w:r w:rsidRPr="00E62A6F">
        <w:rPr>
          <w:sz w:val="28"/>
          <w:szCs w:val="28"/>
        </w:rPr>
        <w:t xml:space="preserve">     В тоже время, в нарушение условий софинансирования, предусмотренных Соглашением  №10-бл от 19.05.2017 года о предоставлении в 2017 году су</w:t>
      </w:r>
      <w:r w:rsidRPr="00E62A6F">
        <w:rPr>
          <w:sz w:val="28"/>
          <w:szCs w:val="28"/>
        </w:rPr>
        <w:t>б</w:t>
      </w:r>
      <w:r w:rsidRPr="00E62A6F">
        <w:rPr>
          <w:sz w:val="28"/>
          <w:szCs w:val="28"/>
        </w:rPr>
        <w:t>сидии из областного бюджета бюджету муниципального образования на по</w:t>
      </w:r>
      <w:r w:rsidRPr="00E62A6F">
        <w:rPr>
          <w:sz w:val="28"/>
          <w:szCs w:val="28"/>
        </w:rPr>
        <w:t>д</w:t>
      </w:r>
      <w:r w:rsidRPr="00E62A6F">
        <w:rPr>
          <w:sz w:val="28"/>
          <w:szCs w:val="28"/>
        </w:rPr>
        <w:t>держку муниципальной программы в части формирования современной г</w:t>
      </w:r>
      <w:r w:rsidRPr="00E62A6F">
        <w:rPr>
          <w:sz w:val="28"/>
          <w:szCs w:val="28"/>
        </w:rPr>
        <w:t>о</w:t>
      </w:r>
      <w:r w:rsidRPr="00E62A6F">
        <w:rPr>
          <w:sz w:val="28"/>
          <w:szCs w:val="28"/>
        </w:rPr>
        <w:t>родской среды, фактически денежные средства заинтересованных лиц (вн</w:t>
      </w:r>
      <w:r w:rsidRPr="00E62A6F">
        <w:rPr>
          <w:sz w:val="28"/>
          <w:szCs w:val="28"/>
        </w:rPr>
        <w:t>е</w:t>
      </w:r>
      <w:r w:rsidRPr="00E62A6F">
        <w:rPr>
          <w:sz w:val="28"/>
          <w:szCs w:val="28"/>
        </w:rPr>
        <w:t xml:space="preserve">бюджетные средства) зачислены в бюджет только в декабре 2017 года, после завершения работ по благоустройству дворовых территорий. </w:t>
      </w:r>
    </w:p>
    <w:p w:rsidR="000D7104" w:rsidRPr="00E62A6F" w:rsidRDefault="000D7104" w:rsidP="00266C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A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62A6F">
        <w:rPr>
          <w:sz w:val="28"/>
          <w:szCs w:val="28"/>
        </w:rPr>
        <w:t>В 2018 году объем финансирования, установленный Соглашением о пр</w:t>
      </w:r>
      <w:r w:rsidRPr="00E62A6F">
        <w:rPr>
          <w:sz w:val="28"/>
          <w:szCs w:val="28"/>
        </w:rPr>
        <w:t>е</w:t>
      </w:r>
      <w:r w:rsidRPr="00E62A6F">
        <w:rPr>
          <w:sz w:val="28"/>
          <w:szCs w:val="28"/>
        </w:rPr>
        <w:t>доставлении субсидии местному бюджету из субъекта Российской Федер</w:t>
      </w:r>
      <w:r w:rsidRPr="00E62A6F">
        <w:rPr>
          <w:sz w:val="28"/>
          <w:szCs w:val="28"/>
        </w:rPr>
        <w:t>а</w:t>
      </w:r>
      <w:r w:rsidRPr="00E62A6F">
        <w:rPr>
          <w:sz w:val="28"/>
          <w:szCs w:val="28"/>
        </w:rPr>
        <w:t>ции от 06.04.2018 года №49620101-1-2018-001, не соответствует объем</w:t>
      </w:r>
      <w:r>
        <w:rPr>
          <w:sz w:val="28"/>
          <w:szCs w:val="28"/>
        </w:rPr>
        <w:t>у</w:t>
      </w:r>
      <w:r w:rsidRPr="00E62A6F">
        <w:rPr>
          <w:sz w:val="28"/>
          <w:szCs w:val="28"/>
        </w:rPr>
        <w:t xml:space="preserve"> ф</w:t>
      </w:r>
      <w:r w:rsidRPr="00E62A6F">
        <w:rPr>
          <w:sz w:val="28"/>
          <w:szCs w:val="28"/>
        </w:rPr>
        <w:t>и</w:t>
      </w:r>
      <w:r w:rsidRPr="00E62A6F">
        <w:rPr>
          <w:sz w:val="28"/>
          <w:szCs w:val="28"/>
        </w:rPr>
        <w:t>нансирования в решение о бюджете (муниципальной программы), дополн</w:t>
      </w:r>
      <w:r w:rsidRPr="00E62A6F">
        <w:rPr>
          <w:sz w:val="28"/>
          <w:szCs w:val="28"/>
        </w:rPr>
        <w:t>и</w:t>
      </w:r>
      <w:r w:rsidRPr="00E62A6F">
        <w:rPr>
          <w:sz w:val="28"/>
          <w:szCs w:val="28"/>
        </w:rPr>
        <w:t>тельное Соглашение Администрацией района с департаментом по жилищно- коммунального хозяйства и топливно-энергетического комплекса Новгоро</w:t>
      </w:r>
      <w:r w:rsidRPr="00E62A6F">
        <w:rPr>
          <w:sz w:val="28"/>
          <w:szCs w:val="28"/>
        </w:rPr>
        <w:t>д</w:t>
      </w:r>
      <w:r w:rsidRPr="00E62A6F">
        <w:rPr>
          <w:sz w:val="28"/>
          <w:szCs w:val="28"/>
        </w:rPr>
        <w:t xml:space="preserve">ской области об увеличении финансирования не заключено. </w:t>
      </w:r>
    </w:p>
    <w:p w:rsidR="000D7104" w:rsidRDefault="000D7104" w:rsidP="00266C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нарушение пункта 3.2 Порядка</w:t>
      </w:r>
      <w:r>
        <w:rPr>
          <w:rStyle w:val="af1"/>
          <w:sz w:val="28"/>
          <w:szCs w:val="28"/>
        </w:rPr>
        <w:footnoteReference w:id="3"/>
      </w:r>
      <w:r>
        <w:rPr>
          <w:sz w:val="28"/>
          <w:szCs w:val="28"/>
        </w:rPr>
        <w:t xml:space="preserve"> средства заинтересованных лиц аккум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лировались на счете, открытом в комитете финансов Администрации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вишерского муниципального района.</w:t>
      </w:r>
    </w:p>
    <w:p w:rsidR="000D7104" w:rsidRDefault="000D7104" w:rsidP="00266C8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C044DC">
        <w:rPr>
          <w:sz w:val="28"/>
          <w:szCs w:val="28"/>
        </w:rPr>
        <w:t xml:space="preserve">Проверкой соблюдения условий </w:t>
      </w:r>
      <w:r w:rsidRPr="00C044DC">
        <w:rPr>
          <w:sz w:val="28"/>
          <w:szCs w:val="28"/>
          <w:lang w:eastAsia="en-US"/>
        </w:rPr>
        <w:t>порядка предоставления субсидий уст</w:t>
      </w:r>
      <w:r w:rsidRPr="00C044DC">
        <w:rPr>
          <w:sz w:val="28"/>
          <w:szCs w:val="28"/>
          <w:lang w:eastAsia="en-US"/>
        </w:rPr>
        <w:t>а</w:t>
      </w:r>
      <w:r w:rsidRPr="00C044DC">
        <w:rPr>
          <w:sz w:val="28"/>
          <w:szCs w:val="28"/>
          <w:lang w:eastAsia="en-US"/>
        </w:rPr>
        <w:t>новлено</w:t>
      </w:r>
      <w:r>
        <w:rPr>
          <w:sz w:val="28"/>
          <w:szCs w:val="28"/>
          <w:lang w:eastAsia="en-US"/>
        </w:rPr>
        <w:t xml:space="preserve"> следующее:</w:t>
      </w:r>
    </w:p>
    <w:p w:rsidR="000D7104" w:rsidRDefault="000D7104" w:rsidP="00E906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A530FA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пп.2 </w:t>
      </w:r>
      <w:r w:rsidRPr="00A530F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A530FA">
        <w:rPr>
          <w:sz w:val="28"/>
          <w:szCs w:val="28"/>
        </w:rPr>
        <w:t xml:space="preserve"> 3.6.1 раздела  3.6. Приказа Минстроя России от 06.04.2017 №691/пр</w:t>
      </w:r>
      <w:r>
        <w:rPr>
          <w:rStyle w:val="af1"/>
          <w:sz w:val="28"/>
          <w:szCs w:val="28"/>
        </w:rPr>
        <w:footnoteReference w:id="4"/>
      </w:r>
      <w:r w:rsidRPr="00A530F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разработаны </w:t>
      </w:r>
      <w:r w:rsidRPr="00A530FA">
        <w:rPr>
          <w:sz w:val="28"/>
          <w:szCs w:val="28"/>
        </w:rPr>
        <w:t>дизайн-проект</w:t>
      </w:r>
      <w:r>
        <w:rPr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на общественные 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ритории, парки и на дворовые территории, в тоже время д</w:t>
      </w:r>
      <w:r w:rsidRPr="005A2A2E">
        <w:rPr>
          <w:sz w:val="28"/>
          <w:szCs w:val="28"/>
        </w:rPr>
        <w:t>изайн-проекты с</w:t>
      </w:r>
      <w:r w:rsidRPr="005A2A2E">
        <w:rPr>
          <w:sz w:val="28"/>
          <w:szCs w:val="28"/>
        </w:rPr>
        <w:t>о</w:t>
      </w:r>
      <w:r w:rsidRPr="005A2A2E">
        <w:rPr>
          <w:sz w:val="28"/>
          <w:szCs w:val="28"/>
        </w:rPr>
        <w:t>ставл</w:t>
      </w:r>
      <w:r>
        <w:rPr>
          <w:sz w:val="28"/>
          <w:szCs w:val="28"/>
        </w:rPr>
        <w:t>ены</w:t>
      </w:r>
      <w:r w:rsidRPr="005A2A2E">
        <w:rPr>
          <w:sz w:val="28"/>
          <w:szCs w:val="28"/>
        </w:rPr>
        <w:t xml:space="preserve"> без учета геодезии благоустраиваемых территорий, располож</w:t>
      </w:r>
      <w:r w:rsidRPr="005A2A2E">
        <w:rPr>
          <w:sz w:val="28"/>
          <w:szCs w:val="28"/>
        </w:rPr>
        <w:t>е</w:t>
      </w:r>
      <w:r w:rsidRPr="005A2A2E">
        <w:rPr>
          <w:sz w:val="28"/>
          <w:szCs w:val="28"/>
        </w:rPr>
        <w:t xml:space="preserve">ния проложенных коммуникаций, которые обязательно учитываются при разработке проектно-сметной документации. </w:t>
      </w:r>
    </w:p>
    <w:p w:rsidR="000D7104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нарушение</w:t>
      </w:r>
      <w:r w:rsidRPr="008E1A61">
        <w:rPr>
          <w:sz w:val="28"/>
          <w:szCs w:val="28"/>
        </w:rPr>
        <w:t xml:space="preserve"> </w:t>
      </w:r>
      <w:r w:rsidRPr="00A530FA">
        <w:rPr>
          <w:sz w:val="28"/>
          <w:szCs w:val="28"/>
        </w:rPr>
        <w:t xml:space="preserve">пп.3 пункта 3.6.1 раздела </w:t>
      </w:r>
      <w:r>
        <w:rPr>
          <w:sz w:val="28"/>
          <w:szCs w:val="28"/>
        </w:rPr>
        <w:t>3</w:t>
      </w:r>
      <w:r w:rsidRPr="00A530FA">
        <w:rPr>
          <w:sz w:val="28"/>
          <w:szCs w:val="28"/>
        </w:rPr>
        <w:t xml:space="preserve">.6. </w:t>
      </w:r>
      <w:r>
        <w:rPr>
          <w:sz w:val="28"/>
          <w:szCs w:val="28"/>
        </w:rPr>
        <w:t>Приказа №691/пр проектно-сметная документация</w:t>
      </w:r>
      <w:r w:rsidRPr="008E1A61">
        <w:rPr>
          <w:sz w:val="28"/>
          <w:szCs w:val="28"/>
        </w:rPr>
        <w:t xml:space="preserve"> </w:t>
      </w:r>
      <w:r>
        <w:rPr>
          <w:sz w:val="28"/>
          <w:szCs w:val="28"/>
        </w:rPr>
        <w:t>на благоустройство</w:t>
      </w:r>
      <w:r w:rsidRPr="008E1A61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территорий, 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ков, дворовых территорий, которая является следующим этапом после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дизайн-проекта, не разрабатывалась и не утверждалась.</w:t>
      </w:r>
    </w:p>
    <w:p w:rsidR="000D7104" w:rsidRDefault="000D7104" w:rsidP="003910A5">
      <w:pPr>
        <w:pStyle w:val="af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6839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68395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</w:t>
      </w:r>
      <w:r w:rsidRPr="0021480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21480C">
        <w:rPr>
          <w:sz w:val="28"/>
          <w:szCs w:val="28"/>
        </w:rPr>
        <w:t xml:space="preserve"> 8.3 Гр</w:t>
      </w:r>
      <w:r>
        <w:rPr>
          <w:sz w:val="28"/>
          <w:szCs w:val="28"/>
        </w:rPr>
        <w:t>адостроительного кодекса</w:t>
      </w:r>
      <w:r w:rsidRPr="0021480C">
        <w:rPr>
          <w:sz w:val="28"/>
          <w:szCs w:val="28"/>
        </w:rPr>
        <w:t xml:space="preserve"> РФ </w:t>
      </w:r>
      <w:r>
        <w:rPr>
          <w:sz w:val="28"/>
          <w:szCs w:val="28"/>
        </w:rPr>
        <w:t>н</w:t>
      </w:r>
      <w:r>
        <w:rPr>
          <w:bCs/>
          <w:sz w:val="28"/>
          <w:szCs w:val="28"/>
        </w:rPr>
        <w:t>а сметную документацию (дефектные ведомости, локальные сметы) получены полож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тельные заключения, за исключением договоров на</w:t>
      </w:r>
      <w:r w:rsidRPr="003910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дополн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тельных работ по благоустройству дворовых территорий на сумму 73,9 тыс. рублей и общественной территории на сумму 7,4 тыс. рублей, сметы по кот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рым проверку на предмет достоверности сметной стоимости </w:t>
      </w:r>
      <w:r w:rsidRPr="00A20E95">
        <w:rPr>
          <w:bCs/>
          <w:sz w:val="28"/>
          <w:szCs w:val="28"/>
          <w:u w:val="single"/>
        </w:rPr>
        <w:t>не проходили</w:t>
      </w:r>
      <w:r>
        <w:rPr>
          <w:bCs/>
          <w:sz w:val="28"/>
          <w:szCs w:val="28"/>
        </w:rPr>
        <w:t>.</w:t>
      </w:r>
    </w:p>
    <w:p w:rsidR="000D7104" w:rsidRDefault="000D7104" w:rsidP="00266C89">
      <w:pPr>
        <w:shd w:val="clear" w:color="auto" w:fill="FFFFFF"/>
        <w:ind w:right="-1"/>
        <w:jc w:val="both"/>
        <w:rPr>
          <w:sz w:val="28"/>
          <w:szCs w:val="28"/>
        </w:rPr>
      </w:pPr>
      <w:r w:rsidRPr="005D2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В ходе п</w:t>
      </w:r>
      <w:r w:rsidRPr="005D23F0">
        <w:rPr>
          <w:sz w:val="28"/>
          <w:szCs w:val="28"/>
        </w:rPr>
        <w:t>роверк</w:t>
      </w:r>
      <w:r>
        <w:rPr>
          <w:sz w:val="28"/>
          <w:szCs w:val="28"/>
        </w:rPr>
        <w:t>и</w:t>
      </w:r>
      <w:r w:rsidRPr="005D23F0">
        <w:rPr>
          <w:sz w:val="28"/>
          <w:szCs w:val="28"/>
        </w:rPr>
        <w:t xml:space="preserve"> установлено, что в смету на выполнение работ по ремонту прилежащей территории РДК «Светлана»</w:t>
      </w:r>
      <w:r>
        <w:rPr>
          <w:sz w:val="28"/>
          <w:szCs w:val="28"/>
        </w:rPr>
        <w:t xml:space="preserve"> включена стоимость работ (уст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новка указателя (рекламные стенды), защитных ограждений тротуаров (б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тонных полусфер), забора из металла), тогда как стоимость самих материалов (рекламные стенды, бетонные полусферы, забор из металла) в смете отсутс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вует, что противоречит </w:t>
      </w:r>
      <w:r w:rsidRPr="00033372">
        <w:rPr>
          <w:sz w:val="28"/>
          <w:szCs w:val="28"/>
        </w:rPr>
        <w:t xml:space="preserve">нормам Постановления Госстроя России от 05.03.2004 </w:t>
      </w:r>
      <w:r>
        <w:rPr>
          <w:sz w:val="28"/>
          <w:szCs w:val="28"/>
        </w:rPr>
        <w:t>№</w:t>
      </w:r>
      <w:r w:rsidRPr="00033372">
        <w:rPr>
          <w:sz w:val="28"/>
          <w:szCs w:val="28"/>
        </w:rPr>
        <w:t>15/1</w:t>
      </w:r>
      <w:r w:rsidRPr="00033372">
        <w:rPr>
          <w:rStyle w:val="af1"/>
          <w:sz w:val="28"/>
          <w:szCs w:val="28"/>
        </w:rPr>
        <w:footnoteReference w:id="5"/>
      </w:r>
      <w:r w:rsidRPr="00033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(пункт 4.10). </w:t>
      </w:r>
      <w:r w:rsidRPr="00AB3805">
        <w:rPr>
          <w:sz w:val="28"/>
          <w:szCs w:val="28"/>
        </w:rPr>
        <w:t xml:space="preserve">Условиями контракта от 21.08.2017 года №0350300006917000044-0085850-01 не </w:t>
      </w:r>
      <w:r>
        <w:rPr>
          <w:sz w:val="28"/>
          <w:szCs w:val="28"/>
        </w:rPr>
        <w:t>определено,</w:t>
      </w:r>
      <w:r w:rsidRPr="00AB3805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как</w:t>
      </w:r>
      <w:r w:rsidRPr="00AB3805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средств и </w:t>
      </w:r>
      <w:r w:rsidRPr="00AB3805">
        <w:rPr>
          <w:sz w:val="28"/>
          <w:szCs w:val="28"/>
        </w:rPr>
        <w:t>материалов (заказчика</w:t>
      </w:r>
      <w:r>
        <w:rPr>
          <w:sz w:val="28"/>
          <w:szCs w:val="28"/>
        </w:rPr>
        <w:t xml:space="preserve"> или</w:t>
      </w:r>
      <w:r w:rsidRPr="00AB3805">
        <w:rPr>
          <w:sz w:val="28"/>
          <w:szCs w:val="28"/>
        </w:rPr>
        <w:t xml:space="preserve"> подрядчика)</w:t>
      </w:r>
      <w:r>
        <w:rPr>
          <w:sz w:val="28"/>
          <w:szCs w:val="28"/>
        </w:rPr>
        <w:t>,</w:t>
      </w:r>
      <w:r w:rsidRPr="00AB3805">
        <w:rPr>
          <w:sz w:val="28"/>
          <w:szCs w:val="28"/>
        </w:rPr>
        <w:t xml:space="preserve"> осуществлялись работы </w:t>
      </w:r>
      <w:r>
        <w:rPr>
          <w:sz w:val="28"/>
          <w:szCs w:val="28"/>
        </w:rPr>
        <w:t>по благоу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тройству.</w:t>
      </w:r>
    </w:p>
    <w:p w:rsidR="000D7104" w:rsidRPr="00C143D2" w:rsidRDefault="000D7104" w:rsidP="00266C89">
      <w:pPr>
        <w:rPr>
          <w:sz w:val="28"/>
          <w:szCs w:val="28"/>
        </w:rPr>
      </w:pPr>
      <w:r>
        <w:rPr>
          <w:sz w:val="28"/>
          <w:szCs w:val="28"/>
        </w:rPr>
        <w:t xml:space="preserve">    В учреждении в целом </w:t>
      </w:r>
      <w:r w:rsidRPr="00C143D2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определен </w:t>
      </w:r>
      <w:r w:rsidRPr="00C143D2">
        <w:rPr>
          <w:sz w:val="28"/>
          <w:szCs w:val="28"/>
        </w:rPr>
        <w:t>механизм учета возвратных матери</w:t>
      </w:r>
      <w:r w:rsidRPr="00C143D2">
        <w:rPr>
          <w:sz w:val="28"/>
          <w:szCs w:val="28"/>
        </w:rPr>
        <w:t>а</w:t>
      </w:r>
      <w:r w:rsidRPr="00C143D2">
        <w:rPr>
          <w:sz w:val="28"/>
          <w:szCs w:val="28"/>
        </w:rPr>
        <w:t>лов</w:t>
      </w:r>
      <w:r w:rsidRPr="00C143D2">
        <w:rPr>
          <w:rStyle w:val="af1"/>
          <w:sz w:val="28"/>
          <w:szCs w:val="28"/>
        </w:rPr>
        <w:footnoteReference w:id="6"/>
      </w:r>
      <w:r w:rsidRPr="00C143D2">
        <w:rPr>
          <w:sz w:val="28"/>
          <w:szCs w:val="28"/>
        </w:rPr>
        <w:t xml:space="preserve">, что создает предпосылки для </w:t>
      </w:r>
      <w:r>
        <w:rPr>
          <w:sz w:val="28"/>
          <w:szCs w:val="28"/>
        </w:rPr>
        <w:t>их</w:t>
      </w:r>
      <w:r w:rsidRPr="00C143D2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C143D2">
        <w:rPr>
          <w:sz w:val="28"/>
          <w:szCs w:val="28"/>
        </w:rPr>
        <w:t>сохранности.</w:t>
      </w:r>
    </w:p>
    <w:p w:rsidR="000D7104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D7104" w:rsidRDefault="000D7104" w:rsidP="00266C89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0E61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Аудит в сфере закупок товаров, работ, услуг</w:t>
      </w:r>
    </w:p>
    <w:p w:rsidR="000D7104" w:rsidRDefault="000D7104" w:rsidP="00725B79">
      <w:pPr>
        <w:shd w:val="clear" w:color="auto" w:fill="FFFFFF"/>
        <w:ind w:right="-1"/>
        <w:jc w:val="both"/>
        <w:rPr>
          <w:sz w:val="28"/>
          <w:szCs w:val="28"/>
        </w:rPr>
      </w:pPr>
      <w:r w:rsidRPr="00725B79">
        <w:rPr>
          <w:sz w:val="28"/>
          <w:szCs w:val="28"/>
        </w:rPr>
        <w:t xml:space="preserve">    </w:t>
      </w:r>
      <w:bookmarkStart w:id="2" w:name="sub_2215"/>
      <w:r w:rsidRPr="00725B79">
        <w:rPr>
          <w:sz w:val="28"/>
          <w:szCs w:val="28"/>
        </w:rPr>
        <w:t xml:space="preserve">Проверкой соблюдения Федерального закона N 44-ФЗ </w:t>
      </w:r>
      <w:r w:rsidRPr="00725B79">
        <w:rPr>
          <w:rStyle w:val="af1"/>
          <w:sz w:val="28"/>
          <w:szCs w:val="28"/>
        </w:rPr>
        <w:footnoteReference w:id="7"/>
      </w:r>
      <w:r w:rsidRPr="00725B79">
        <w:rPr>
          <w:sz w:val="28"/>
          <w:szCs w:val="28"/>
        </w:rPr>
        <w:t xml:space="preserve"> установлено, что</w:t>
      </w:r>
      <w:r w:rsidRPr="00625583">
        <w:rPr>
          <w:sz w:val="28"/>
          <w:szCs w:val="28"/>
        </w:rPr>
        <w:t xml:space="preserve"> </w:t>
      </w:r>
      <w:r w:rsidRPr="00725B79">
        <w:rPr>
          <w:sz w:val="28"/>
          <w:szCs w:val="28"/>
        </w:rPr>
        <w:t>норм</w:t>
      </w:r>
      <w:r>
        <w:rPr>
          <w:sz w:val="28"/>
          <w:szCs w:val="28"/>
        </w:rPr>
        <w:t>ы законодательства в целом соблюдены, за исключением</w:t>
      </w:r>
      <w:bookmarkEnd w:id="2"/>
      <w:r w:rsidRPr="00725B79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725B79">
        <w:rPr>
          <w:sz w:val="28"/>
          <w:szCs w:val="28"/>
        </w:rPr>
        <w:t xml:space="preserve"> требований частей 6, 7 статьи 66 Федерального закона </w:t>
      </w:r>
      <w:r>
        <w:rPr>
          <w:sz w:val="28"/>
          <w:szCs w:val="28"/>
        </w:rPr>
        <w:t>N 44-ФЗ, в части</w:t>
      </w:r>
      <w:r w:rsidRPr="00725B79">
        <w:rPr>
          <w:sz w:val="28"/>
          <w:szCs w:val="28"/>
        </w:rPr>
        <w:t xml:space="preserve"> с</w:t>
      </w:r>
      <w:r w:rsidRPr="00725B79">
        <w:rPr>
          <w:sz w:val="28"/>
          <w:szCs w:val="28"/>
        </w:rPr>
        <w:t>о</w:t>
      </w:r>
      <w:r w:rsidRPr="00725B79">
        <w:rPr>
          <w:sz w:val="28"/>
          <w:szCs w:val="28"/>
        </w:rPr>
        <w:t>блюден</w:t>
      </w:r>
      <w:r>
        <w:rPr>
          <w:sz w:val="28"/>
          <w:szCs w:val="28"/>
        </w:rPr>
        <w:t>ия</w:t>
      </w:r>
      <w:r w:rsidRPr="00725B79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725B79">
        <w:rPr>
          <w:sz w:val="28"/>
          <w:szCs w:val="28"/>
        </w:rPr>
        <w:t xml:space="preserve"> подписания и размещения в ЕИС протокола рассмотрения заявок на участие в аукционе</w:t>
      </w:r>
      <w:r>
        <w:rPr>
          <w:sz w:val="28"/>
          <w:szCs w:val="28"/>
        </w:rPr>
        <w:t xml:space="preserve"> (по одной закупке)</w:t>
      </w:r>
      <w:r w:rsidRPr="00725B79">
        <w:rPr>
          <w:sz w:val="28"/>
          <w:szCs w:val="28"/>
        </w:rPr>
        <w:t xml:space="preserve">. </w:t>
      </w:r>
    </w:p>
    <w:p w:rsidR="000D7104" w:rsidRDefault="000D7104" w:rsidP="00266C89">
      <w:pPr>
        <w:jc w:val="both"/>
        <w:rPr>
          <w:bCs/>
          <w:sz w:val="28"/>
          <w:szCs w:val="28"/>
        </w:rPr>
      </w:pPr>
      <w:r w:rsidRPr="00D974F5">
        <w:rPr>
          <w:bCs/>
          <w:sz w:val="28"/>
          <w:szCs w:val="28"/>
        </w:rPr>
        <w:t xml:space="preserve">  </w:t>
      </w:r>
      <w:r w:rsidRPr="00345680">
        <w:rPr>
          <w:sz w:val="28"/>
          <w:szCs w:val="28"/>
        </w:rPr>
        <w:t xml:space="preserve">  </w:t>
      </w:r>
      <w:r w:rsidRPr="00510408">
        <w:rPr>
          <w:sz w:val="28"/>
          <w:szCs w:val="28"/>
        </w:rPr>
        <w:t>За счет сложившейся экономии бюджетных средств</w:t>
      </w:r>
      <w:r>
        <w:rPr>
          <w:sz w:val="28"/>
          <w:szCs w:val="28"/>
        </w:rPr>
        <w:t>,</w:t>
      </w:r>
      <w:r w:rsidRPr="00510408">
        <w:rPr>
          <w:sz w:val="28"/>
          <w:szCs w:val="28"/>
        </w:rPr>
        <w:t xml:space="preserve"> при проведении ко</w:t>
      </w:r>
      <w:r w:rsidRPr="00510408">
        <w:rPr>
          <w:sz w:val="28"/>
          <w:szCs w:val="28"/>
        </w:rPr>
        <w:t>н</w:t>
      </w:r>
      <w:r w:rsidRPr="00510408">
        <w:rPr>
          <w:sz w:val="28"/>
          <w:szCs w:val="28"/>
        </w:rPr>
        <w:t>курентных процедур Заказчик также заключал контракты (договоры) на о</w:t>
      </w:r>
      <w:r w:rsidRPr="00510408">
        <w:rPr>
          <w:sz w:val="28"/>
          <w:szCs w:val="28"/>
        </w:rPr>
        <w:t>с</w:t>
      </w:r>
      <w:r w:rsidRPr="00510408">
        <w:rPr>
          <w:sz w:val="28"/>
          <w:szCs w:val="28"/>
        </w:rPr>
        <w:t>новании пункта 4 части 1 статьи 93 Федерального закона №44-ФЗ, согласно которому Заказчику предоставлено право на осуществление закупки товара, работы, услуги у единственного поставщика (подрядчика, исполнителя) на сумму, не превышающую ста тысяч рублей</w:t>
      </w:r>
      <w:r w:rsidRPr="00510408">
        <w:rPr>
          <w:sz w:val="30"/>
          <w:szCs w:val="30"/>
        </w:rPr>
        <w:t>.</w:t>
      </w:r>
      <w:r w:rsidRPr="00510408">
        <w:rPr>
          <w:sz w:val="28"/>
          <w:szCs w:val="28"/>
        </w:rPr>
        <w:t xml:space="preserve"> Однако заключение прямых д</w:t>
      </w:r>
      <w:r w:rsidRPr="00510408">
        <w:rPr>
          <w:sz w:val="28"/>
          <w:szCs w:val="28"/>
        </w:rPr>
        <w:t>о</w:t>
      </w:r>
      <w:r w:rsidRPr="00510408">
        <w:rPr>
          <w:sz w:val="28"/>
          <w:szCs w:val="28"/>
        </w:rPr>
        <w:t>говоров с поставщиками несёт риски неэффективного использования бю</w:t>
      </w:r>
      <w:r w:rsidRPr="00510408">
        <w:rPr>
          <w:sz w:val="28"/>
          <w:szCs w:val="28"/>
        </w:rPr>
        <w:t>д</w:t>
      </w:r>
      <w:r w:rsidRPr="00510408">
        <w:rPr>
          <w:sz w:val="28"/>
          <w:szCs w:val="28"/>
        </w:rPr>
        <w:t xml:space="preserve">жетных средств. </w:t>
      </w:r>
      <w:r w:rsidRPr="00510408">
        <w:rPr>
          <w:bCs/>
          <w:sz w:val="28"/>
          <w:szCs w:val="28"/>
        </w:rPr>
        <w:t>В 2017 году заказчиком заключены два договора с единс</w:t>
      </w:r>
      <w:r w:rsidRPr="00510408">
        <w:rPr>
          <w:bCs/>
          <w:sz w:val="28"/>
          <w:szCs w:val="28"/>
        </w:rPr>
        <w:t>т</w:t>
      </w:r>
      <w:r w:rsidRPr="00510408">
        <w:rPr>
          <w:bCs/>
          <w:sz w:val="28"/>
          <w:szCs w:val="28"/>
        </w:rPr>
        <w:t>венным подрядчиком от 04.12.2017 года №11/2017 с ООО «Новый город» в сумме 7358,09 рублей и №12/2017 с ИП Мурсаловым Согбатом Аслан Оглы в сумме 73916,97 рублей.</w:t>
      </w:r>
      <w:r>
        <w:rPr>
          <w:bCs/>
          <w:sz w:val="28"/>
          <w:szCs w:val="28"/>
        </w:rPr>
        <w:t xml:space="preserve">  </w:t>
      </w:r>
    </w:p>
    <w:p w:rsidR="000D7104" w:rsidRDefault="000D7104" w:rsidP="00266C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D7104" w:rsidRPr="008B58D9" w:rsidRDefault="000D7104" w:rsidP="00266C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58D9">
        <w:rPr>
          <w:b/>
          <w:sz w:val="28"/>
          <w:szCs w:val="28"/>
        </w:rPr>
        <w:t>Проверка исполнения муници</w:t>
      </w:r>
      <w:r>
        <w:rPr>
          <w:b/>
          <w:sz w:val="28"/>
          <w:szCs w:val="28"/>
        </w:rPr>
        <w:t>пальных контрактов (договоров)</w:t>
      </w:r>
      <w:r w:rsidRPr="008B58D9">
        <w:rPr>
          <w:sz w:val="28"/>
          <w:szCs w:val="28"/>
          <w:lang w:eastAsia="en-US"/>
        </w:rPr>
        <w:tab/>
      </w:r>
    </w:p>
    <w:p w:rsidR="000D7104" w:rsidRPr="00F203CD" w:rsidRDefault="000D7104" w:rsidP="00266C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58D9">
        <w:rPr>
          <w:sz w:val="28"/>
          <w:szCs w:val="28"/>
        </w:rPr>
        <w:lastRenderedPageBreak/>
        <w:t xml:space="preserve">     Мероприятиями</w:t>
      </w:r>
      <w:r w:rsidRPr="004553D5">
        <w:rPr>
          <w:sz w:val="28"/>
          <w:szCs w:val="28"/>
        </w:rPr>
        <w:t xml:space="preserve"> подпрограммы «Формирование  современной городской среды на территории </w:t>
      </w:r>
      <w:r w:rsidRPr="00F203CD">
        <w:rPr>
          <w:sz w:val="28"/>
          <w:szCs w:val="28"/>
        </w:rPr>
        <w:t>Маловишерского городского поселения на 2017 год» (далее – подпрограмма) предусматривалось проведение трех мероприятий</w:t>
      </w:r>
      <w:r>
        <w:rPr>
          <w:sz w:val="28"/>
          <w:szCs w:val="28"/>
        </w:rPr>
        <w:t>, на выполнение которых заключены муниципальные контракты в общей сумме 4800,4 тыс. рублей</w:t>
      </w:r>
      <w:r w:rsidRPr="00F203CD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276"/>
        <w:gridCol w:w="1417"/>
        <w:gridCol w:w="4678"/>
      </w:tblGrid>
      <w:tr w:rsidR="000D7104" w:rsidRPr="008E2483" w:rsidTr="003D7F0E">
        <w:tc>
          <w:tcPr>
            <w:tcW w:w="2093" w:type="dxa"/>
          </w:tcPr>
          <w:p w:rsidR="000D7104" w:rsidRPr="008E2483" w:rsidRDefault="000D7104" w:rsidP="00266C89">
            <w:pPr>
              <w:jc w:val="center"/>
            </w:pPr>
            <w:r w:rsidRPr="008E2483">
              <w:t>Наименование мероприятия</w:t>
            </w:r>
          </w:p>
        </w:tc>
        <w:tc>
          <w:tcPr>
            <w:tcW w:w="1276" w:type="dxa"/>
          </w:tcPr>
          <w:p w:rsidR="000D7104" w:rsidRPr="008E2483" w:rsidRDefault="000D7104" w:rsidP="00266C89">
            <w:pPr>
              <w:jc w:val="center"/>
            </w:pPr>
            <w:r>
              <w:t>Контракт, сумма (тыс. ру</w:t>
            </w:r>
            <w:r>
              <w:t>б</w:t>
            </w:r>
            <w:r>
              <w:t>лей)</w:t>
            </w:r>
          </w:p>
        </w:tc>
        <w:tc>
          <w:tcPr>
            <w:tcW w:w="1417" w:type="dxa"/>
          </w:tcPr>
          <w:p w:rsidR="000D7104" w:rsidRPr="008E2483" w:rsidRDefault="000D7104" w:rsidP="00266C89">
            <w:pPr>
              <w:jc w:val="center"/>
            </w:pPr>
            <w:r>
              <w:t>Срок в</w:t>
            </w:r>
            <w:r>
              <w:t>ы</w:t>
            </w:r>
            <w:r>
              <w:t>полнения работ</w:t>
            </w:r>
          </w:p>
        </w:tc>
        <w:tc>
          <w:tcPr>
            <w:tcW w:w="4678" w:type="dxa"/>
          </w:tcPr>
          <w:p w:rsidR="000D7104" w:rsidRPr="008E2483" w:rsidRDefault="000D7104" w:rsidP="00266C89">
            <w:pPr>
              <w:jc w:val="center"/>
            </w:pPr>
            <w:r>
              <w:t>примечание</w:t>
            </w:r>
          </w:p>
        </w:tc>
      </w:tr>
      <w:tr w:rsidR="000D7104" w:rsidRPr="008E2483" w:rsidTr="003D7F0E">
        <w:tc>
          <w:tcPr>
            <w:tcW w:w="2093" w:type="dxa"/>
          </w:tcPr>
          <w:p w:rsidR="000D7104" w:rsidRDefault="000D7104" w:rsidP="00266C89">
            <w:r w:rsidRPr="008E2483">
              <w:t>благоустройство дворовых  терр</w:t>
            </w:r>
            <w:r w:rsidRPr="008E2483">
              <w:t>и</w:t>
            </w:r>
            <w:r w:rsidRPr="008E2483">
              <w:t>торий многоква</w:t>
            </w:r>
            <w:r w:rsidRPr="008E2483">
              <w:t>р</w:t>
            </w:r>
            <w:r w:rsidRPr="008E2483">
              <w:t xml:space="preserve">тирных домов </w:t>
            </w:r>
          </w:p>
          <w:p w:rsidR="000D7104" w:rsidRDefault="000D7104" w:rsidP="00266C89"/>
          <w:p w:rsidR="000D7104" w:rsidRDefault="000D7104" w:rsidP="00266C89"/>
          <w:p w:rsidR="000D7104" w:rsidRDefault="000D7104" w:rsidP="00266C89"/>
          <w:p w:rsidR="000D7104" w:rsidRDefault="000D7104" w:rsidP="00266C89"/>
          <w:p w:rsidR="000D7104" w:rsidRDefault="000D7104" w:rsidP="00266C89"/>
          <w:p w:rsidR="000D7104" w:rsidRDefault="000D7104" w:rsidP="00266C89"/>
          <w:p w:rsidR="000D7104" w:rsidRDefault="000D7104" w:rsidP="00266C89"/>
          <w:p w:rsidR="000D7104" w:rsidRPr="008E2483" w:rsidRDefault="000D7104" w:rsidP="00266C89">
            <w:r>
              <w:t>договор на д</w:t>
            </w:r>
            <w:r>
              <w:t>о</w:t>
            </w:r>
            <w:r>
              <w:t>полнительные работы</w:t>
            </w:r>
          </w:p>
        </w:tc>
        <w:tc>
          <w:tcPr>
            <w:tcW w:w="1276" w:type="dxa"/>
          </w:tcPr>
          <w:p w:rsidR="000D7104" w:rsidRDefault="000D7104" w:rsidP="00266C89">
            <w:pPr>
              <w:jc w:val="center"/>
            </w:pPr>
            <w:r>
              <w:t>2900,6</w:t>
            </w:r>
          </w:p>
          <w:p w:rsidR="000D7104" w:rsidRDefault="000D7104" w:rsidP="00266C89">
            <w:pPr>
              <w:jc w:val="center"/>
            </w:pPr>
          </w:p>
          <w:p w:rsidR="000D7104" w:rsidRDefault="000D7104" w:rsidP="00266C89">
            <w:pPr>
              <w:jc w:val="center"/>
            </w:pPr>
          </w:p>
          <w:p w:rsidR="000D7104" w:rsidRDefault="000D7104" w:rsidP="00266C89">
            <w:pPr>
              <w:jc w:val="center"/>
            </w:pPr>
          </w:p>
          <w:p w:rsidR="000D7104" w:rsidRDefault="000D7104" w:rsidP="00266C89">
            <w:pPr>
              <w:jc w:val="center"/>
            </w:pPr>
          </w:p>
          <w:p w:rsidR="000D7104" w:rsidRDefault="000D7104" w:rsidP="00266C89">
            <w:pPr>
              <w:jc w:val="center"/>
            </w:pPr>
          </w:p>
          <w:p w:rsidR="000D7104" w:rsidRDefault="000D7104" w:rsidP="00266C89">
            <w:pPr>
              <w:jc w:val="center"/>
            </w:pPr>
          </w:p>
          <w:p w:rsidR="000D7104" w:rsidRDefault="000D7104" w:rsidP="00266C89">
            <w:pPr>
              <w:jc w:val="center"/>
            </w:pPr>
          </w:p>
          <w:p w:rsidR="000D7104" w:rsidRDefault="000D7104" w:rsidP="00266C89">
            <w:pPr>
              <w:jc w:val="center"/>
            </w:pPr>
          </w:p>
          <w:p w:rsidR="000D7104" w:rsidRDefault="000D7104" w:rsidP="00266C89">
            <w:pPr>
              <w:jc w:val="center"/>
            </w:pPr>
          </w:p>
          <w:p w:rsidR="000D7104" w:rsidRDefault="000D7104" w:rsidP="00266C89">
            <w:pPr>
              <w:jc w:val="center"/>
            </w:pPr>
          </w:p>
          <w:p w:rsidR="000D7104" w:rsidRDefault="000D7104" w:rsidP="00266C89">
            <w:pPr>
              <w:jc w:val="center"/>
            </w:pPr>
          </w:p>
          <w:p w:rsidR="000D7104" w:rsidRDefault="000D7104" w:rsidP="00266C89">
            <w:pPr>
              <w:jc w:val="center"/>
            </w:pPr>
          </w:p>
          <w:p w:rsidR="000D7104" w:rsidRDefault="000D7104" w:rsidP="00266C89">
            <w:pPr>
              <w:jc w:val="center"/>
            </w:pPr>
          </w:p>
          <w:p w:rsidR="000D7104" w:rsidRPr="008E2483" w:rsidRDefault="000D7104" w:rsidP="00266C89">
            <w:pPr>
              <w:jc w:val="center"/>
            </w:pPr>
            <w:r>
              <w:t>73,9</w:t>
            </w:r>
          </w:p>
        </w:tc>
        <w:tc>
          <w:tcPr>
            <w:tcW w:w="1417" w:type="dxa"/>
          </w:tcPr>
          <w:p w:rsidR="000D7104" w:rsidRDefault="000D7104" w:rsidP="00266C89">
            <w:r>
              <w:t>30.09.2017</w:t>
            </w:r>
          </w:p>
          <w:p w:rsidR="000D7104" w:rsidRDefault="000D7104" w:rsidP="00266C89"/>
          <w:p w:rsidR="000D7104" w:rsidRDefault="000D7104" w:rsidP="00266C89"/>
          <w:p w:rsidR="000D7104" w:rsidRDefault="000D7104" w:rsidP="00266C89"/>
          <w:p w:rsidR="000D7104" w:rsidRDefault="000D7104" w:rsidP="00266C89"/>
          <w:p w:rsidR="000D7104" w:rsidRDefault="000D7104" w:rsidP="00266C89"/>
          <w:p w:rsidR="000D7104" w:rsidRDefault="000D7104" w:rsidP="00266C89"/>
          <w:p w:rsidR="000D7104" w:rsidRDefault="000D7104" w:rsidP="00266C89"/>
          <w:p w:rsidR="000D7104" w:rsidRDefault="000D7104" w:rsidP="00266C89"/>
          <w:p w:rsidR="000D7104" w:rsidRDefault="000D7104" w:rsidP="00266C89"/>
          <w:p w:rsidR="000D7104" w:rsidRDefault="000D7104" w:rsidP="00266C89"/>
          <w:p w:rsidR="000D7104" w:rsidRDefault="000D7104" w:rsidP="00266C89"/>
          <w:p w:rsidR="000D7104" w:rsidRDefault="000D7104" w:rsidP="00266C89"/>
          <w:p w:rsidR="000D7104" w:rsidRDefault="000D7104" w:rsidP="00266C89"/>
          <w:p w:rsidR="000D7104" w:rsidRPr="008E2483" w:rsidRDefault="000D7104" w:rsidP="00266C89">
            <w:r>
              <w:t>18.12.2017</w:t>
            </w:r>
          </w:p>
        </w:tc>
        <w:tc>
          <w:tcPr>
            <w:tcW w:w="4678" w:type="dxa"/>
          </w:tcPr>
          <w:p w:rsidR="000D7104" w:rsidRDefault="000D7104" w:rsidP="00266C89">
            <w:pPr>
              <w:jc w:val="both"/>
            </w:pPr>
            <w:r w:rsidRPr="008E2483">
              <w:t>7 дворовых территори</w:t>
            </w:r>
            <w:r>
              <w:t>й</w:t>
            </w:r>
            <w:r w:rsidRPr="008E2483">
              <w:t>, включенные в м</w:t>
            </w:r>
            <w:r w:rsidRPr="008E2483">
              <w:t>у</w:t>
            </w:r>
            <w:r w:rsidRPr="008E2483">
              <w:t>ниципальный контракт, соответствуют а</w:t>
            </w:r>
            <w:r w:rsidRPr="008E2483">
              <w:t>д</w:t>
            </w:r>
            <w:r w:rsidRPr="008E2483">
              <w:t>ресному перечню дворовых территорий, сформированному в соответствии  с  пре</w:t>
            </w:r>
            <w:r w:rsidRPr="008E2483">
              <w:t>д</w:t>
            </w:r>
            <w:r w:rsidRPr="008E2483">
              <w:t>ложениями по проекту подпрограммы.  Работы, включенные в сметы</w:t>
            </w:r>
            <w:r>
              <w:t>,</w:t>
            </w:r>
            <w:r w:rsidRPr="008E2483">
              <w:t xml:space="preserve"> соответс</w:t>
            </w:r>
            <w:r w:rsidRPr="008E2483">
              <w:t>т</w:t>
            </w:r>
            <w:r w:rsidRPr="008E2483">
              <w:t>вуют минимальному  перечню по благоу</w:t>
            </w:r>
            <w:r w:rsidRPr="008E2483">
              <w:t>с</w:t>
            </w:r>
            <w:r w:rsidRPr="008E2483">
              <w:t>тройству дворовых территорий многоква</w:t>
            </w:r>
            <w:r w:rsidRPr="008E2483">
              <w:t>р</w:t>
            </w:r>
            <w:r w:rsidRPr="008E2483">
              <w:t>тирных домов, предусмотренному паспо</w:t>
            </w:r>
            <w:r w:rsidRPr="008E2483">
              <w:t>р</w:t>
            </w:r>
            <w:r w:rsidRPr="008E2483">
              <w:t>том подпрограммы.</w:t>
            </w:r>
          </w:p>
          <w:p w:rsidR="000D7104" w:rsidRDefault="000D7104" w:rsidP="00266C89">
            <w:pPr>
              <w:jc w:val="both"/>
            </w:pPr>
          </w:p>
          <w:p w:rsidR="000D7104" w:rsidRPr="008E2483" w:rsidRDefault="000D7104" w:rsidP="00266C89">
            <w:pPr>
              <w:jc w:val="both"/>
            </w:pPr>
            <w:r w:rsidRPr="00510408">
              <w:t>по благоустройству</w:t>
            </w:r>
            <w:r>
              <w:t xml:space="preserve"> 2-х</w:t>
            </w:r>
            <w:r w:rsidRPr="00510408">
              <w:t xml:space="preserve"> дворовых террит</w:t>
            </w:r>
            <w:r w:rsidRPr="00510408">
              <w:t>о</w:t>
            </w:r>
            <w:r w:rsidRPr="00510408">
              <w:t>рий многоквартирных домов с ИП Мурс</w:t>
            </w:r>
            <w:r w:rsidRPr="00510408">
              <w:t>а</w:t>
            </w:r>
            <w:r w:rsidRPr="00510408">
              <w:t xml:space="preserve">ловым С.А. </w:t>
            </w:r>
          </w:p>
        </w:tc>
      </w:tr>
      <w:tr w:rsidR="000D7104" w:rsidRPr="008E2483" w:rsidTr="003D7F0E">
        <w:tc>
          <w:tcPr>
            <w:tcW w:w="2093" w:type="dxa"/>
          </w:tcPr>
          <w:p w:rsidR="000D7104" w:rsidRDefault="000D7104" w:rsidP="00266C89">
            <w:r w:rsidRPr="008E2483">
              <w:t>благоустройство территорий общ</w:t>
            </w:r>
            <w:r w:rsidRPr="008E2483">
              <w:t>е</w:t>
            </w:r>
            <w:r w:rsidRPr="008E2483">
              <w:t xml:space="preserve">го пользования </w:t>
            </w:r>
          </w:p>
          <w:p w:rsidR="000D7104" w:rsidRDefault="000D7104" w:rsidP="00266C89"/>
          <w:p w:rsidR="000D7104" w:rsidRPr="008E2483" w:rsidRDefault="000D7104" w:rsidP="00266C89">
            <w:r>
              <w:t>договор на д</w:t>
            </w:r>
            <w:r>
              <w:t>о</w:t>
            </w:r>
            <w:r>
              <w:t>полнительные работы</w:t>
            </w:r>
          </w:p>
        </w:tc>
        <w:tc>
          <w:tcPr>
            <w:tcW w:w="1276" w:type="dxa"/>
          </w:tcPr>
          <w:p w:rsidR="000D7104" w:rsidRDefault="000D7104" w:rsidP="00266C89">
            <w:pPr>
              <w:jc w:val="center"/>
            </w:pPr>
            <w:r>
              <w:t>1464,3</w:t>
            </w:r>
          </w:p>
          <w:p w:rsidR="000D7104" w:rsidRDefault="000D7104" w:rsidP="00266C89">
            <w:pPr>
              <w:jc w:val="center"/>
            </w:pPr>
          </w:p>
          <w:p w:rsidR="000D7104" w:rsidRDefault="000D7104" w:rsidP="00266C89">
            <w:pPr>
              <w:jc w:val="center"/>
            </w:pPr>
          </w:p>
          <w:p w:rsidR="000D7104" w:rsidRDefault="000D7104" w:rsidP="00266C89">
            <w:pPr>
              <w:jc w:val="center"/>
            </w:pPr>
          </w:p>
          <w:p w:rsidR="000D7104" w:rsidRPr="008E2483" w:rsidRDefault="000D7104" w:rsidP="00266C89">
            <w:pPr>
              <w:jc w:val="center"/>
            </w:pPr>
            <w:r>
              <w:t>7,4</w:t>
            </w:r>
          </w:p>
        </w:tc>
        <w:tc>
          <w:tcPr>
            <w:tcW w:w="1417" w:type="dxa"/>
          </w:tcPr>
          <w:p w:rsidR="000D7104" w:rsidRDefault="000D7104" w:rsidP="00266C89">
            <w:r>
              <w:t>30.09.2017</w:t>
            </w:r>
          </w:p>
          <w:p w:rsidR="000D7104" w:rsidRDefault="000D7104" w:rsidP="00266C89"/>
          <w:p w:rsidR="000D7104" w:rsidRDefault="000D7104" w:rsidP="00266C89"/>
          <w:p w:rsidR="000D7104" w:rsidRDefault="000D7104" w:rsidP="00266C89"/>
          <w:p w:rsidR="000D7104" w:rsidRPr="008E2483" w:rsidRDefault="000D7104" w:rsidP="00266C89">
            <w:r>
              <w:t>18.12.2017</w:t>
            </w:r>
          </w:p>
        </w:tc>
        <w:tc>
          <w:tcPr>
            <w:tcW w:w="4678" w:type="dxa"/>
          </w:tcPr>
          <w:p w:rsidR="000D7104" w:rsidRDefault="000D7104" w:rsidP="00266C89">
            <w:r>
              <w:t>Выполнение работ по ремонту прилеж</w:t>
            </w:r>
            <w:r>
              <w:t>а</w:t>
            </w:r>
            <w:r>
              <w:t>щей территории РДК «Светлана»</w:t>
            </w:r>
          </w:p>
          <w:p w:rsidR="000D7104" w:rsidRDefault="000D7104" w:rsidP="00266C89"/>
          <w:p w:rsidR="000D7104" w:rsidRPr="008E2483" w:rsidRDefault="000D7104" w:rsidP="00266C89">
            <w:r w:rsidRPr="00510408">
              <w:t>по благоустройству территории РДК «Светлана» в г. Малая Вишера по ул. 3 КДО д.3 с тем же подрядчиком, выпо</w:t>
            </w:r>
            <w:r w:rsidRPr="00510408">
              <w:t>л</w:t>
            </w:r>
            <w:r w:rsidRPr="00510408">
              <w:t>нявшим работы по благоуст</w:t>
            </w:r>
            <w:r>
              <w:t>ройству (ООО «Новый город»)</w:t>
            </w:r>
          </w:p>
        </w:tc>
      </w:tr>
      <w:tr w:rsidR="000D7104" w:rsidRPr="008E2483" w:rsidTr="003D7F0E">
        <w:tc>
          <w:tcPr>
            <w:tcW w:w="2093" w:type="dxa"/>
          </w:tcPr>
          <w:p w:rsidR="000D7104" w:rsidRPr="008E2483" w:rsidRDefault="000D7104" w:rsidP="00266C89">
            <w:r w:rsidRPr="008E2483">
              <w:t>обустройство  г</w:t>
            </w:r>
            <w:r w:rsidRPr="008E2483">
              <w:t>о</w:t>
            </w:r>
            <w:r w:rsidRPr="008E2483">
              <w:t xml:space="preserve">родского парка </w:t>
            </w:r>
          </w:p>
        </w:tc>
        <w:tc>
          <w:tcPr>
            <w:tcW w:w="1276" w:type="dxa"/>
          </w:tcPr>
          <w:p w:rsidR="000D7104" w:rsidRDefault="000D7104" w:rsidP="00266C89">
            <w:pPr>
              <w:jc w:val="center"/>
            </w:pPr>
            <w:r>
              <w:t>246,2</w:t>
            </w:r>
          </w:p>
          <w:p w:rsidR="000D7104" w:rsidRPr="008E2483" w:rsidRDefault="000D7104" w:rsidP="00266C89">
            <w:pPr>
              <w:jc w:val="center"/>
            </w:pPr>
            <w:r>
              <w:t>108,0</w:t>
            </w:r>
          </w:p>
        </w:tc>
        <w:tc>
          <w:tcPr>
            <w:tcW w:w="1417" w:type="dxa"/>
          </w:tcPr>
          <w:p w:rsidR="000D7104" w:rsidRDefault="000D7104" w:rsidP="00266C89">
            <w:r>
              <w:t>15.09.2017</w:t>
            </w:r>
          </w:p>
          <w:p w:rsidR="000D7104" w:rsidRPr="008E2483" w:rsidRDefault="000D7104" w:rsidP="00266C89">
            <w:r>
              <w:t>30.10.2017</w:t>
            </w:r>
          </w:p>
        </w:tc>
        <w:tc>
          <w:tcPr>
            <w:tcW w:w="4678" w:type="dxa"/>
          </w:tcPr>
          <w:p w:rsidR="000D7104" w:rsidRPr="008E2483" w:rsidRDefault="000D7104" w:rsidP="00266C89">
            <w:r>
              <w:t>Выполнение работ по благоустройству</w:t>
            </w:r>
          </w:p>
        </w:tc>
      </w:tr>
      <w:tr w:rsidR="000D7104" w:rsidRPr="008E2483" w:rsidTr="003D7F0E">
        <w:tc>
          <w:tcPr>
            <w:tcW w:w="2093" w:type="dxa"/>
          </w:tcPr>
          <w:p w:rsidR="000D7104" w:rsidRPr="008E2483" w:rsidRDefault="000D7104" w:rsidP="00266C89">
            <w:r>
              <w:t>Итого:</w:t>
            </w:r>
          </w:p>
        </w:tc>
        <w:tc>
          <w:tcPr>
            <w:tcW w:w="1276" w:type="dxa"/>
          </w:tcPr>
          <w:p w:rsidR="000D7104" w:rsidRDefault="000D7104" w:rsidP="00266C89">
            <w:pPr>
              <w:jc w:val="center"/>
            </w:pPr>
            <w:r>
              <w:t>4800,4</w:t>
            </w:r>
          </w:p>
        </w:tc>
        <w:tc>
          <w:tcPr>
            <w:tcW w:w="1417" w:type="dxa"/>
          </w:tcPr>
          <w:p w:rsidR="000D7104" w:rsidRDefault="000D7104" w:rsidP="00266C89"/>
        </w:tc>
        <w:tc>
          <w:tcPr>
            <w:tcW w:w="4678" w:type="dxa"/>
          </w:tcPr>
          <w:p w:rsidR="000D7104" w:rsidRPr="008E2483" w:rsidRDefault="000D7104" w:rsidP="00266C89"/>
        </w:tc>
      </w:tr>
    </w:tbl>
    <w:p w:rsidR="000D7104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2018 год  мероприятиями </w:t>
      </w:r>
      <w:r w:rsidRPr="00EE5E2A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E5E2A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 xml:space="preserve">ы </w:t>
      </w:r>
      <w:r w:rsidRPr="00EE5E2A">
        <w:rPr>
          <w:sz w:val="28"/>
          <w:szCs w:val="28"/>
        </w:rPr>
        <w:t>«</w:t>
      </w:r>
      <w:r w:rsidRPr="008343B3">
        <w:rPr>
          <w:sz w:val="28"/>
          <w:szCs w:val="28"/>
        </w:rPr>
        <w:t xml:space="preserve">Формирование современной городской среды на территории Маловишерского городского </w:t>
      </w:r>
      <w:r w:rsidRPr="00A57887">
        <w:rPr>
          <w:sz w:val="28"/>
          <w:szCs w:val="28"/>
        </w:rPr>
        <w:t>поселения на 2018 – 2022 годы» предусмотрено два мероприятия в общей сумме 5183,1 тыс. рублей, на выполнение</w:t>
      </w:r>
      <w:r>
        <w:rPr>
          <w:sz w:val="28"/>
          <w:szCs w:val="28"/>
        </w:rPr>
        <w:t xml:space="preserve"> которых заключены контракты: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276"/>
        <w:gridCol w:w="1461"/>
        <w:gridCol w:w="4741"/>
      </w:tblGrid>
      <w:tr w:rsidR="000D7104" w:rsidRPr="008E2483" w:rsidTr="003D7F0E">
        <w:tc>
          <w:tcPr>
            <w:tcW w:w="2093" w:type="dxa"/>
          </w:tcPr>
          <w:p w:rsidR="000D7104" w:rsidRPr="008E2483" w:rsidRDefault="000D7104" w:rsidP="00266C89">
            <w:pPr>
              <w:jc w:val="center"/>
            </w:pPr>
            <w:r w:rsidRPr="008E2483">
              <w:t>Наименование мероприятия</w:t>
            </w:r>
          </w:p>
        </w:tc>
        <w:tc>
          <w:tcPr>
            <w:tcW w:w="1276" w:type="dxa"/>
          </w:tcPr>
          <w:p w:rsidR="000D7104" w:rsidRPr="008E2483" w:rsidRDefault="000D7104" w:rsidP="00266C89">
            <w:pPr>
              <w:jc w:val="center"/>
            </w:pPr>
            <w:r>
              <w:t>Контракт, сумма (тыс. ру</w:t>
            </w:r>
            <w:r>
              <w:t>б</w:t>
            </w:r>
            <w:r>
              <w:t>лей)</w:t>
            </w:r>
          </w:p>
        </w:tc>
        <w:tc>
          <w:tcPr>
            <w:tcW w:w="1461" w:type="dxa"/>
          </w:tcPr>
          <w:p w:rsidR="000D7104" w:rsidRPr="008E2483" w:rsidRDefault="000D7104" w:rsidP="00266C89">
            <w:pPr>
              <w:jc w:val="center"/>
            </w:pPr>
            <w:r>
              <w:t>Срок в</w:t>
            </w:r>
            <w:r>
              <w:t>ы</w:t>
            </w:r>
            <w:r>
              <w:t>полнения работ</w:t>
            </w:r>
          </w:p>
        </w:tc>
        <w:tc>
          <w:tcPr>
            <w:tcW w:w="4741" w:type="dxa"/>
          </w:tcPr>
          <w:p w:rsidR="000D7104" w:rsidRPr="008E2483" w:rsidRDefault="000D7104" w:rsidP="00266C89">
            <w:pPr>
              <w:jc w:val="center"/>
            </w:pPr>
            <w:r>
              <w:t>примечание</w:t>
            </w:r>
          </w:p>
        </w:tc>
      </w:tr>
      <w:tr w:rsidR="000D7104" w:rsidRPr="008E2483" w:rsidTr="003D7F0E">
        <w:tc>
          <w:tcPr>
            <w:tcW w:w="2093" w:type="dxa"/>
          </w:tcPr>
          <w:p w:rsidR="000D7104" w:rsidRPr="008E2483" w:rsidRDefault="000D7104" w:rsidP="00266C89">
            <w:r w:rsidRPr="008E2483">
              <w:t>благоустройство дворовых  терр</w:t>
            </w:r>
            <w:r w:rsidRPr="008E2483">
              <w:t>и</w:t>
            </w:r>
            <w:r w:rsidRPr="008E2483">
              <w:t>торий многоква</w:t>
            </w:r>
            <w:r w:rsidRPr="008E2483">
              <w:t>р</w:t>
            </w:r>
            <w:r w:rsidRPr="008E2483">
              <w:t xml:space="preserve">тирных домов </w:t>
            </w:r>
          </w:p>
        </w:tc>
        <w:tc>
          <w:tcPr>
            <w:tcW w:w="1276" w:type="dxa"/>
          </w:tcPr>
          <w:p w:rsidR="000D7104" w:rsidRPr="008E2483" w:rsidRDefault="000D7104" w:rsidP="00266C89">
            <w:r>
              <w:t>1722,0</w:t>
            </w:r>
          </w:p>
        </w:tc>
        <w:tc>
          <w:tcPr>
            <w:tcW w:w="1461" w:type="dxa"/>
          </w:tcPr>
          <w:p w:rsidR="000D7104" w:rsidRPr="008E2483" w:rsidRDefault="000D7104" w:rsidP="00266C89">
            <w:r>
              <w:t>30.07.2018</w:t>
            </w:r>
          </w:p>
        </w:tc>
        <w:tc>
          <w:tcPr>
            <w:tcW w:w="4741" w:type="dxa"/>
          </w:tcPr>
          <w:p w:rsidR="000D7104" w:rsidRPr="008E2483" w:rsidRDefault="000D7104" w:rsidP="00266C89">
            <w:pPr>
              <w:jc w:val="both"/>
            </w:pPr>
            <w:r>
              <w:t>4</w:t>
            </w:r>
            <w:r w:rsidRPr="008E2483">
              <w:t xml:space="preserve"> дворовых территори</w:t>
            </w:r>
            <w:r>
              <w:t>й</w:t>
            </w:r>
            <w:r w:rsidRPr="008E2483">
              <w:t>, включенные в м</w:t>
            </w:r>
            <w:r w:rsidRPr="008E2483">
              <w:t>у</w:t>
            </w:r>
            <w:r w:rsidRPr="008E2483">
              <w:t>ниципальный контракт, соответствуют а</w:t>
            </w:r>
            <w:r w:rsidRPr="008E2483">
              <w:t>д</w:t>
            </w:r>
            <w:r w:rsidRPr="008E2483">
              <w:t>ресному перечню дворовых территорий, сформированному в соответствии  с  пре</w:t>
            </w:r>
            <w:r w:rsidRPr="008E2483">
              <w:t>д</w:t>
            </w:r>
            <w:r w:rsidRPr="008E2483">
              <w:t>ложениями по проекту подпрограммы.  Р</w:t>
            </w:r>
            <w:r w:rsidRPr="008E2483">
              <w:t>а</w:t>
            </w:r>
            <w:r w:rsidRPr="008E2483">
              <w:t>боты, включенные в сметы</w:t>
            </w:r>
            <w:r>
              <w:t>,</w:t>
            </w:r>
            <w:r w:rsidRPr="008E2483">
              <w:t xml:space="preserve"> соответствуют минимальному  перечню по благоустройс</w:t>
            </w:r>
            <w:r w:rsidRPr="008E2483">
              <w:t>т</w:t>
            </w:r>
            <w:r w:rsidRPr="008E2483">
              <w:lastRenderedPageBreak/>
              <w:t>ву дворовых территорий многоквартирных домов, предусмотренному паспортом по</w:t>
            </w:r>
            <w:r w:rsidRPr="008E2483">
              <w:t>д</w:t>
            </w:r>
            <w:r w:rsidRPr="008E2483">
              <w:t>программы.</w:t>
            </w:r>
          </w:p>
        </w:tc>
      </w:tr>
      <w:tr w:rsidR="000D7104" w:rsidRPr="008E2483" w:rsidTr="003D7F0E">
        <w:tc>
          <w:tcPr>
            <w:tcW w:w="2093" w:type="dxa"/>
          </w:tcPr>
          <w:p w:rsidR="000D7104" w:rsidRPr="008E2483" w:rsidRDefault="000D7104" w:rsidP="00266C89">
            <w:r w:rsidRPr="008E2483">
              <w:lastRenderedPageBreak/>
              <w:t>благоустройство территорий общ</w:t>
            </w:r>
            <w:r w:rsidRPr="008E2483">
              <w:t>е</w:t>
            </w:r>
            <w:r w:rsidRPr="008E2483">
              <w:t xml:space="preserve">го пользования </w:t>
            </w:r>
          </w:p>
        </w:tc>
        <w:tc>
          <w:tcPr>
            <w:tcW w:w="1276" w:type="dxa"/>
          </w:tcPr>
          <w:p w:rsidR="000D7104" w:rsidRDefault="000D7104" w:rsidP="00266C89">
            <w:r>
              <w:t>280,0</w:t>
            </w:r>
          </w:p>
          <w:p w:rsidR="000D7104" w:rsidRDefault="000D7104" w:rsidP="00266C89">
            <w:r>
              <w:t>2594,2</w:t>
            </w:r>
          </w:p>
          <w:p w:rsidR="000D7104" w:rsidRPr="008E2483" w:rsidRDefault="000D7104" w:rsidP="00266C89">
            <w:r>
              <w:t>586,9</w:t>
            </w:r>
          </w:p>
        </w:tc>
        <w:tc>
          <w:tcPr>
            <w:tcW w:w="1461" w:type="dxa"/>
          </w:tcPr>
          <w:p w:rsidR="000D7104" w:rsidRDefault="000D7104" w:rsidP="00266C89">
            <w:r>
              <w:t>05.08.2018</w:t>
            </w:r>
          </w:p>
          <w:p w:rsidR="000D7104" w:rsidRPr="008E2483" w:rsidRDefault="000D7104" w:rsidP="00266C89">
            <w:r>
              <w:t>24.08.2018</w:t>
            </w:r>
          </w:p>
        </w:tc>
        <w:tc>
          <w:tcPr>
            <w:tcW w:w="4741" w:type="dxa"/>
          </w:tcPr>
          <w:p w:rsidR="000D7104" w:rsidRPr="008E2483" w:rsidRDefault="000D7104" w:rsidP="00266C89">
            <w:r>
              <w:t>выполнение работ по благоустройству о</w:t>
            </w:r>
            <w:r>
              <w:t>б</w:t>
            </w:r>
            <w:r>
              <w:t>щественной территории "Праздничный квартал" в городе Малая Вишера</w:t>
            </w:r>
          </w:p>
        </w:tc>
      </w:tr>
      <w:tr w:rsidR="000D7104" w:rsidRPr="008E2483" w:rsidTr="003D7F0E">
        <w:tc>
          <w:tcPr>
            <w:tcW w:w="2093" w:type="dxa"/>
          </w:tcPr>
          <w:p w:rsidR="000D7104" w:rsidRPr="008E2483" w:rsidRDefault="000D7104" w:rsidP="00266C89">
            <w:r>
              <w:t>Итого:</w:t>
            </w:r>
          </w:p>
        </w:tc>
        <w:tc>
          <w:tcPr>
            <w:tcW w:w="1276" w:type="dxa"/>
          </w:tcPr>
          <w:p w:rsidR="000D7104" w:rsidRDefault="000D7104" w:rsidP="00266C89">
            <w:r>
              <w:t>5183,1</w:t>
            </w:r>
          </w:p>
        </w:tc>
        <w:tc>
          <w:tcPr>
            <w:tcW w:w="1461" w:type="dxa"/>
          </w:tcPr>
          <w:p w:rsidR="000D7104" w:rsidRDefault="000D7104" w:rsidP="00266C89"/>
        </w:tc>
        <w:tc>
          <w:tcPr>
            <w:tcW w:w="4741" w:type="dxa"/>
          </w:tcPr>
          <w:p w:rsidR="000D7104" w:rsidRPr="008E2483" w:rsidRDefault="000D7104" w:rsidP="00266C89"/>
        </w:tc>
      </w:tr>
    </w:tbl>
    <w:p w:rsidR="000D7104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момент проверки проводится дальнейшая работа по проведению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курсных процедур за счет сложившейся экономии. </w:t>
      </w:r>
    </w:p>
    <w:p w:rsidR="000D7104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943A0">
        <w:rPr>
          <w:sz w:val="28"/>
          <w:szCs w:val="28"/>
        </w:rPr>
        <w:t>В результате анализа представленных к проверке документов</w:t>
      </w:r>
      <w:r>
        <w:rPr>
          <w:sz w:val="28"/>
          <w:szCs w:val="28"/>
        </w:rPr>
        <w:t xml:space="preserve"> с учетом проведенного осмотра прилежащей территории РДК «Светлана»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но, что договор на выполнение дополнительных работ по благоустройству территории РДК «Светлана» заключен заказчиком в декабре 2017 года, по истечении 2-х месяцев после исполнения контракта №</w:t>
      </w:r>
      <w:r w:rsidRPr="00AA155B">
        <w:rPr>
          <w:sz w:val="28"/>
          <w:szCs w:val="28"/>
        </w:rPr>
        <w:t>0350300006917000044 на выполнение</w:t>
      </w:r>
      <w:r>
        <w:rPr>
          <w:sz w:val="28"/>
          <w:szCs w:val="28"/>
        </w:rPr>
        <w:t xml:space="preserve"> работ по ремонту прилежащей территории РДК «Светлана».  </w:t>
      </w:r>
    </w:p>
    <w:p w:rsidR="000D7104" w:rsidRPr="00D939A1" w:rsidRDefault="000D7104" w:rsidP="00266C89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Согласно п</w:t>
      </w:r>
      <w:r w:rsidRPr="00AA155B">
        <w:rPr>
          <w:sz w:val="28"/>
          <w:szCs w:val="28"/>
        </w:rPr>
        <w:t>редставленны</w:t>
      </w:r>
      <w:r>
        <w:rPr>
          <w:sz w:val="28"/>
          <w:szCs w:val="28"/>
        </w:rPr>
        <w:t>м</w:t>
      </w:r>
      <w:r w:rsidRPr="00AA155B">
        <w:rPr>
          <w:sz w:val="28"/>
          <w:szCs w:val="28"/>
        </w:rPr>
        <w:t xml:space="preserve"> пояснени</w:t>
      </w:r>
      <w:r>
        <w:rPr>
          <w:sz w:val="28"/>
          <w:szCs w:val="28"/>
        </w:rPr>
        <w:t>ям</w:t>
      </w:r>
      <w:r w:rsidRPr="00AA155B">
        <w:rPr>
          <w:sz w:val="28"/>
          <w:szCs w:val="28"/>
        </w:rPr>
        <w:t xml:space="preserve"> (исх. № 107 от 16.10.2018 года) </w:t>
      </w:r>
      <w:r>
        <w:rPr>
          <w:sz w:val="28"/>
          <w:szCs w:val="28"/>
        </w:rPr>
        <w:t>проведение дополнительных работ (устройство подстилающих и выравн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вающих слоев из щебня на прилежащей территории РДК «Светлана</w:t>
      </w:r>
      <w:r w:rsidRPr="00D939A1">
        <w:rPr>
          <w:sz w:val="28"/>
          <w:szCs w:val="28"/>
        </w:rPr>
        <w:t>») об</w:t>
      </w:r>
      <w:r w:rsidRPr="00D939A1">
        <w:rPr>
          <w:sz w:val="28"/>
          <w:szCs w:val="28"/>
        </w:rPr>
        <w:t>у</w:t>
      </w:r>
      <w:r w:rsidRPr="00D939A1">
        <w:rPr>
          <w:sz w:val="28"/>
          <w:szCs w:val="28"/>
        </w:rPr>
        <w:t>словлено наличием сложившейся экономии в результате ранее проведенного аукциона.</w:t>
      </w:r>
    </w:p>
    <w:p w:rsidR="000D7104" w:rsidRDefault="000D7104" w:rsidP="00266C8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939A1">
        <w:rPr>
          <w:sz w:val="28"/>
          <w:szCs w:val="28"/>
        </w:rPr>
        <w:t xml:space="preserve">    </w:t>
      </w:r>
      <w:r w:rsidRPr="00D939A1">
        <w:rPr>
          <w:rFonts w:ascii="Times New Roman" w:hAnsi="Times New Roman"/>
          <w:sz w:val="28"/>
          <w:szCs w:val="28"/>
        </w:rPr>
        <w:t>В ходе настоящей проверки проведены контрольные осмотры принятых</w:t>
      </w:r>
      <w:r w:rsidRPr="005D79AB">
        <w:rPr>
          <w:rFonts w:ascii="Times New Roman" w:hAnsi="Times New Roman"/>
          <w:sz w:val="28"/>
          <w:szCs w:val="28"/>
        </w:rPr>
        <w:t xml:space="preserve"> работ (приложение №1 к акту).</w:t>
      </w:r>
    </w:p>
    <w:p w:rsidR="000D7104" w:rsidRDefault="000D7104" w:rsidP="00266C8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11FA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FA5">
        <w:rPr>
          <w:rFonts w:ascii="Times New Roman" w:hAnsi="Times New Roman"/>
          <w:sz w:val="28"/>
          <w:szCs w:val="28"/>
        </w:rPr>
        <w:t>При визуальном осмотре прилежащей территории РДК «Светлана»</w:t>
      </w:r>
      <w:r>
        <w:rPr>
          <w:rFonts w:ascii="Times New Roman" w:hAnsi="Times New Roman"/>
          <w:sz w:val="28"/>
          <w:szCs w:val="28"/>
        </w:rPr>
        <w:t xml:space="preserve">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новлено наличие щебеночного покрытия. </w:t>
      </w:r>
      <w:r w:rsidRPr="00915445">
        <w:rPr>
          <w:rFonts w:ascii="Times New Roman" w:hAnsi="Times New Roman"/>
          <w:sz w:val="28"/>
          <w:szCs w:val="28"/>
        </w:rPr>
        <w:t>В тоже время статьей 34 Бюдже</w:t>
      </w:r>
      <w:r w:rsidRPr="00915445">
        <w:rPr>
          <w:rFonts w:ascii="Times New Roman" w:hAnsi="Times New Roman"/>
          <w:sz w:val="28"/>
          <w:szCs w:val="28"/>
        </w:rPr>
        <w:t>т</w:t>
      </w:r>
      <w:r w:rsidRPr="00915445">
        <w:rPr>
          <w:rFonts w:ascii="Times New Roman" w:hAnsi="Times New Roman"/>
          <w:sz w:val="28"/>
          <w:szCs w:val="28"/>
        </w:rPr>
        <w:t xml:space="preserve">ного Кодекса РФ </w:t>
      </w:r>
      <w:r>
        <w:rPr>
          <w:rFonts w:ascii="Times New Roman" w:hAnsi="Times New Roman"/>
          <w:sz w:val="28"/>
          <w:szCs w:val="28"/>
        </w:rPr>
        <w:t xml:space="preserve">определен </w:t>
      </w:r>
      <w:r w:rsidRPr="00915445">
        <w:rPr>
          <w:rFonts w:ascii="Times New Roman" w:hAnsi="Times New Roman"/>
          <w:sz w:val="28"/>
          <w:szCs w:val="28"/>
        </w:rPr>
        <w:t>принцип эффективности использования бюдже</w:t>
      </w:r>
      <w:r w:rsidRPr="00915445">
        <w:rPr>
          <w:rFonts w:ascii="Times New Roman" w:hAnsi="Times New Roman"/>
          <w:sz w:val="28"/>
          <w:szCs w:val="28"/>
        </w:rPr>
        <w:t>т</w:t>
      </w:r>
      <w:r w:rsidRPr="00915445">
        <w:rPr>
          <w:rFonts w:ascii="Times New Roman" w:hAnsi="Times New Roman"/>
          <w:sz w:val="28"/>
          <w:szCs w:val="28"/>
        </w:rPr>
        <w:t>ных средств, которым предусмотрено достижение наилучшего результата с использованием определенного бюджетом объема средств (результативн</w:t>
      </w:r>
      <w:r w:rsidRPr="00915445">
        <w:rPr>
          <w:rFonts w:ascii="Times New Roman" w:hAnsi="Times New Roman"/>
          <w:sz w:val="28"/>
          <w:szCs w:val="28"/>
        </w:rPr>
        <w:t>о</w:t>
      </w:r>
      <w:r w:rsidRPr="00915445">
        <w:rPr>
          <w:rFonts w:ascii="Times New Roman" w:hAnsi="Times New Roman"/>
          <w:sz w:val="28"/>
          <w:szCs w:val="28"/>
        </w:rPr>
        <w:t>сти)</w:t>
      </w:r>
      <w:r>
        <w:rPr>
          <w:rFonts w:ascii="Times New Roman" w:hAnsi="Times New Roman"/>
          <w:sz w:val="28"/>
          <w:szCs w:val="28"/>
        </w:rPr>
        <w:t>.  Поскольку устройство подстилающих и выравнивающих слоев отн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сится к подготовительным слоям и подразумевает дальнейшее асфальтоб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тонное покрытие, бюджетные средства в сумме 7,4 тыс. рублей по договору на выполнение дополнительных работ использованы с нарушением принципа эффективности и результативности.</w:t>
      </w:r>
    </w:p>
    <w:p w:rsidR="000D7104" w:rsidRPr="00B11FA5" w:rsidRDefault="000D7104" w:rsidP="00266C8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D7104" w:rsidRPr="005950E6" w:rsidRDefault="000D7104" w:rsidP="00266C89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П</w:t>
      </w:r>
      <w:r w:rsidRPr="005950E6">
        <w:rPr>
          <w:b/>
          <w:sz w:val="28"/>
          <w:szCs w:val="28"/>
        </w:rPr>
        <w:t>роверка отражения объемов выполненных работ, затрат в бухга</w:t>
      </w:r>
      <w:r w:rsidRPr="005950E6">
        <w:rPr>
          <w:b/>
          <w:sz w:val="28"/>
          <w:szCs w:val="28"/>
        </w:rPr>
        <w:t>л</w:t>
      </w:r>
      <w:r w:rsidRPr="005950E6">
        <w:rPr>
          <w:b/>
          <w:sz w:val="28"/>
          <w:szCs w:val="28"/>
        </w:rPr>
        <w:t>терском учете, регистрах учета, иных учетных документах</w:t>
      </w:r>
    </w:p>
    <w:p w:rsidR="000D7104" w:rsidRPr="00151398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2887">
        <w:rPr>
          <w:sz w:val="28"/>
          <w:szCs w:val="28"/>
        </w:rPr>
        <w:t xml:space="preserve">Как показала проверка, бухгалтерский и оперативный учет </w:t>
      </w:r>
      <w:r>
        <w:rPr>
          <w:sz w:val="28"/>
          <w:szCs w:val="28"/>
        </w:rPr>
        <w:t>нефинансовых активов учреждения в части</w:t>
      </w:r>
      <w:r w:rsidRPr="00082887">
        <w:rPr>
          <w:sz w:val="28"/>
          <w:szCs w:val="28"/>
        </w:rPr>
        <w:t xml:space="preserve"> основных средств объектов благоустройства в учреждении не велся, </w:t>
      </w:r>
      <w:r>
        <w:rPr>
          <w:sz w:val="28"/>
          <w:szCs w:val="28"/>
        </w:rPr>
        <w:t xml:space="preserve">что привело к нарушению </w:t>
      </w:r>
      <w:r w:rsidRPr="00151398">
        <w:rPr>
          <w:sz w:val="28"/>
          <w:szCs w:val="28"/>
        </w:rPr>
        <w:t>статьи 13 Закона №402-ФЗ</w:t>
      </w:r>
      <w:r w:rsidRPr="00151398">
        <w:rPr>
          <w:rStyle w:val="af1"/>
          <w:sz w:val="28"/>
          <w:szCs w:val="28"/>
        </w:rPr>
        <w:footnoteReference w:id="8"/>
      </w:r>
      <w:r w:rsidRPr="00151398">
        <w:rPr>
          <w:sz w:val="28"/>
          <w:szCs w:val="28"/>
        </w:rPr>
        <w:t xml:space="preserve">. </w:t>
      </w:r>
    </w:p>
    <w:p w:rsidR="000D7104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Отсутствие учета может привести к искажению отчетности субъекта,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ветственность за которое установлена статьей 15.15.6  </w:t>
      </w:r>
      <w:r w:rsidRPr="00C143D2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а </w:t>
      </w:r>
      <w:r w:rsidRPr="00C143D2">
        <w:rPr>
          <w:sz w:val="28"/>
          <w:szCs w:val="28"/>
        </w:rPr>
        <w:t xml:space="preserve"> Российской Федерации об адми</w:t>
      </w:r>
      <w:r>
        <w:rPr>
          <w:sz w:val="28"/>
          <w:szCs w:val="28"/>
        </w:rPr>
        <w:t>нистративных правонарушениях. На момент проведения проверки оценить процент искажения отчетности  не представилось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ным.</w:t>
      </w:r>
    </w:p>
    <w:p w:rsidR="000D7104" w:rsidRPr="00547334" w:rsidRDefault="000D7104" w:rsidP="00266C89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Проверка приемки</w:t>
      </w:r>
      <w:r w:rsidRPr="00547334">
        <w:rPr>
          <w:b/>
          <w:sz w:val="28"/>
          <w:szCs w:val="28"/>
        </w:rPr>
        <w:t xml:space="preserve"> выполнения работ, соблюдения гарантийных об</w:t>
      </w:r>
      <w:r w:rsidRPr="00547334">
        <w:rPr>
          <w:b/>
          <w:sz w:val="28"/>
          <w:szCs w:val="28"/>
        </w:rPr>
        <w:t>я</w:t>
      </w:r>
      <w:r w:rsidRPr="00547334">
        <w:rPr>
          <w:b/>
          <w:sz w:val="28"/>
          <w:szCs w:val="28"/>
        </w:rPr>
        <w:t>зательств; своевременности принятия мер реагирования при нарушении</w:t>
      </w:r>
      <w:r>
        <w:rPr>
          <w:b/>
          <w:sz w:val="28"/>
          <w:szCs w:val="28"/>
        </w:rPr>
        <w:t xml:space="preserve"> условий контрактов (договоров)</w:t>
      </w:r>
    </w:p>
    <w:p w:rsidR="000D7104" w:rsidRPr="00DC0C2D" w:rsidRDefault="000D7104" w:rsidP="00950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нарушение </w:t>
      </w:r>
      <w:r w:rsidRPr="00DC0C2D">
        <w:rPr>
          <w:sz w:val="28"/>
          <w:szCs w:val="28"/>
        </w:rPr>
        <w:t>пункт</w:t>
      </w:r>
      <w:r>
        <w:rPr>
          <w:sz w:val="28"/>
          <w:szCs w:val="28"/>
        </w:rPr>
        <w:t>ов</w:t>
      </w:r>
      <w:r w:rsidRPr="00DC0C2D">
        <w:rPr>
          <w:sz w:val="28"/>
          <w:szCs w:val="28"/>
        </w:rPr>
        <w:t xml:space="preserve"> 3.5</w:t>
      </w:r>
      <w:r>
        <w:rPr>
          <w:sz w:val="28"/>
          <w:szCs w:val="28"/>
        </w:rPr>
        <w:t xml:space="preserve"> и 3.8 контрактов</w:t>
      </w:r>
      <w:r w:rsidRPr="00DC0C2D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протоколы экспертизы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татов к проверке не представлены.</w:t>
      </w:r>
    </w:p>
    <w:p w:rsidR="000D7104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Пункт 3.6 заключенных контрактов, в части направления заказчиком при обнаружении в ходе приемки недостатков выполненных работ мотивирова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отказов подрядчикам путем оформления на актах выполненных работ, представленных подрядчиками (ф. КС-2), соответствующей отметки об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 в принятии выполненных работ, противоречит требованиям части 7 статьи 94 Федерального закона №44-ФЗ.</w:t>
      </w:r>
    </w:p>
    <w:p w:rsidR="000D7104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041CF">
        <w:rPr>
          <w:sz w:val="28"/>
          <w:szCs w:val="28"/>
        </w:rPr>
        <w:t>В соответствии с частью 4 статьи 753 ГК РФ, а также стать</w:t>
      </w:r>
      <w:r>
        <w:rPr>
          <w:sz w:val="28"/>
          <w:szCs w:val="28"/>
        </w:rPr>
        <w:t>ей</w:t>
      </w:r>
      <w:r w:rsidRPr="003041CF">
        <w:rPr>
          <w:sz w:val="28"/>
          <w:szCs w:val="28"/>
        </w:rPr>
        <w:t xml:space="preserve"> 94 </w:t>
      </w:r>
      <w:r>
        <w:rPr>
          <w:sz w:val="28"/>
          <w:szCs w:val="28"/>
        </w:rPr>
        <w:t>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</w:t>
      </w:r>
      <w:r w:rsidRPr="003041CF">
        <w:rPr>
          <w:sz w:val="28"/>
          <w:szCs w:val="28"/>
        </w:rPr>
        <w:t>акона №44-ФЗ, приемка результата выполненных по контракту работ оформляется актом либо иным документом о приемке, подписываемым обеими сторонами контракта</w:t>
      </w:r>
      <w:r>
        <w:rPr>
          <w:sz w:val="28"/>
          <w:szCs w:val="28"/>
        </w:rPr>
        <w:t xml:space="preserve"> (приемочной комиссией)</w:t>
      </w:r>
      <w:r w:rsidRPr="003041CF">
        <w:rPr>
          <w:sz w:val="28"/>
          <w:szCs w:val="28"/>
        </w:rPr>
        <w:t>.</w:t>
      </w:r>
      <w:r>
        <w:rPr>
          <w:sz w:val="28"/>
          <w:szCs w:val="28"/>
        </w:rPr>
        <w:t xml:space="preserve">  Комиссионные акты о приемке представлены к проверке только по двум объектам - «Выполнение работ по ремонту прилежащей территории РДК «Светлана» (Акт приемки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конченных работ по ремонту общественной территории от 27.11.2017г.) и «Выполнение работ по благоустройству дворовых территорий МГП города Малая Вишера» (Акты приемки законченных работ по ремонту дворовых территории от 10.11.2017г. в количестве 7).</w:t>
      </w:r>
    </w:p>
    <w:p w:rsidR="000D7104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проверке также представлены протоколы заседания общественной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по оценке работ по благоустройству городского парка от 01.11.2017г. и от 08.11.2017г. (второй этап), сами комиссионные акты к проверке не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ставлены. </w:t>
      </w:r>
    </w:p>
    <w:p w:rsidR="000D7104" w:rsidRPr="007C3E91" w:rsidRDefault="000D7104" w:rsidP="00266C89">
      <w:pPr>
        <w:jc w:val="both"/>
        <w:rPr>
          <w:i/>
          <w:sz w:val="28"/>
          <w:szCs w:val="28"/>
        </w:rPr>
      </w:pPr>
      <w:r w:rsidRPr="004259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7C3E91">
        <w:rPr>
          <w:i/>
          <w:sz w:val="28"/>
          <w:szCs w:val="28"/>
        </w:rPr>
        <w:t>Проанализировав  акты приемки законченных работ, Счётной палатой установлены следующие замечания и нарушения в приемке работ:</w:t>
      </w:r>
    </w:p>
    <w:p w:rsidR="000D7104" w:rsidRPr="007C3E91" w:rsidRDefault="000D7104" w:rsidP="00266C89">
      <w:pPr>
        <w:jc w:val="both"/>
        <w:rPr>
          <w:sz w:val="28"/>
          <w:szCs w:val="28"/>
          <w:u w:val="single"/>
        </w:rPr>
      </w:pPr>
      <w:r w:rsidRPr="007C3E91">
        <w:rPr>
          <w:sz w:val="28"/>
          <w:szCs w:val="28"/>
          <w:u w:val="single"/>
        </w:rPr>
        <w:t>по ремонту дворовых территорий</w:t>
      </w:r>
    </w:p>
    <w:p w:rsidR="000D7104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35CC3">
        <w:rPr>
          <w:sz w:val="28"/>
          <w:szCs w:val="28"/>
        </w:rPr>
        <w:t xml:space="preserve"> нарушение пункта 3 Порядка</w:t>
      </w:r>
      <w:r>
        <w:rPr>
          <w:rStyle w:val="af1"/>
          <w:sz w:val="28"/>
          <w:szCs w:val="28"/>
        </w:rPr>
        <w:footnoteReference w:id="9"/>
      </w:r>
      <w:r w:rsidRPr="00235CC3">
        <w:rPr>
          <w:sz w:val="28"/>
          <w:szCs w:val="28"/>
        </w:rPr>
        <w:t xml:space="preserve"> приемк</w:t>
      </w:r>
      <w:r>
        <w:rPr>
          <w:sz w:val="28"/>
          <w:szCs w:val="28"/>
        </w:rPr>
        <w:t>а</w:t>
      </w:r>
      <w:r w:rsidRPr="00235CC3">
        <w:rPr>
          <w:sz w:val="28"/>
          <w:szCs w:val="28"/>
        </w:rPr>
        <w:t xml:space="preserve"> выполненных работ по благоус</w:t>
      </w:r>
      <w:r w:rsidRPr="00235CC3">
        <w:rPr>
          <w:sz w:val="28"/>
          <w:szCs w:val="28"/>
        </w:rPr>
        <w:t>т</w:t>
      </w:r>
      <w:r w:rsidRPr="00235CC3">
        <w:rPr>
          <w:sz w:val="28"/>
          <w:szCs w:val="28"/>
        </w:rPr>
        <w:t>ройству дворовой территории многоквартирного дома</w:t>
      </w:r>
      <w:r>
        <w:rPr>
          <w:sz w:val="28"/>
          <w:szCs w:val="28"/>
        </w:rPr>
        <w:t xml:space="preserve"> по адресам г. Малая Вишера ул. Школьная д.18 и ул. 1 Мая д.68 произведена без представителей МКД.</w:t>
      </w:r>
      <w:r w:rsidRPr="00235CC3">
        <w:rPr>
          <w:sz w:val="28"/>
          <w:szCs w:val="28"/>
        </w:rPr>
        <w:t xml:space="preserve"> </w:t>
      </w:r>
    </w:p>
    <w:p w:rsidR="000D7104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решения собственников МКД  (протокол от 24.03.2017 года, ул. Лесная д.47) приемка работ произведена лицом, не наделенным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чиями по приемке.</w:t>
      </w:r>
    </w:p>
    <w:p w:rsidR="000D7104" w:rsidRPr="007C3E91" w:rsidRDefault="000D7104" w:rsidP="00266C89">
      <w:pPr>
        <w:jc w:val="both"/>
        <w:rPr>
          <w:sz w:val="28"/>
          <w:szCs w:val="28"/>
          <w:u w:val="single"/>
        </w:rPr>
      </w:pPr>
      <w:r w:rsidRPr="007C3E91">
        <w:rPr>
          <w:sz w:val="28"/>
          <w:szCs w:val="28"/>
          <w:u w:val="single"/>
        </w:rPr>
        <w:t>по ремонту общественной территории</w:t>
      </w:r>
    </w:p>
    <w:p w:rsidR="000D7104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установлено расхождение дизайн-проекта благоустройства территории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пользования «РДК Светлана» со сметным расчетом (смета 5а),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ром не учтены отдельные элементы благоустройства (круглые клумбы, фон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 вдоль пруда), в то время как в акте приемки указано, что отступлений от утвержденного проекта нет;</w:t>
      </w:r>
    </w:p>
    <w:p w:rsidR="000D7104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 приемки законченных работ фактически дублирует акт о приемке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полненных работ (ф. КС-2) и содержит работы, относящиеся к скрытым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ботам, которые на этапе приемки не видны. </w:t>
      </w:r>
      <w:r w:rsidRPr="00F7199B">
        <w:rPr>
          <w:sz w:val="28"/>
          <w:szCs w:val="28"/>
        </w:rPr>
        <w:t>Кроме членов общественной к</w:t>
      </w:r>
      <w:r w:rsidRPr="00F7199B">
        <w:rPr>
          <w:sz w:val="28"/>
          <w:szCs w:val="28"/>
        </w:rPr>
        <w:t>о</w:t>
      </w:r>
      <w:r w:rsidRPr="00F7199B">
        <w:rPr>
          <w:sz w:val="28"/>
          <w:szCs w:val="28"/>
        </w:rPr>
        <w:t>миссии в приемке общественной территории принимали участие лица общ</w:t>
      </w:r>
      <w:r w:rsidRPr="00F7199B">
        <w:rPr>
          <w:sz w:val="28"/>
          <w:szCs w:val="28"/>
        </w:rPr>
        <w:t>е</w:t>
      </w:r>
      <w:r w:rsidRPr="00F7199B">
        <w:rPr>
          <w:sz w:val="28"/>
          <w:szCs w:val="28"/>
        </w:rPr>
        <w:t>ственности (работники комитета по физической культуре и спорту Админ</w:t>
      </w:r>
      <w:r w:rsidRPr="00F7199B">
        <w:rPr>
          <w:sz w:val="28"/>
          <w:szCs w:val="28"/>
        </w:rPr>
        <w:t>и</w:t>
      </w:r>
      <w:r w:rsidRPr="00F7199B">
        <w:rPr>
          <w:sz w:val="28"/>
          <w:szCs w:val="28"/>
        </w:rPr>
        <w:t>страции района).</w:t>
      </w:r>
    </w:p>
    <w:p w:rsidR="000D7104" w:rsidRDefault="000D7104" w:rsidP="00266C89">
      <w:pPr>
        <w:shd w:val="clear" w:color="auto" w:fill="FFFFFF"/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Условиями муниципальных контрактов на выполнение работ по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ройству предусмотрен следующий гарантийный срок:</w:t>
      </w:r>
    </w:p>
    <w:p w:rsidR="000D7104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общественных и дворовых территорий в 2017 году не менее одного года, в 2018 году - не менее двадцати четырех месяцев.  </w:t>
      </w:r>
    </w:p>
    <w:p w:rsidR="000D7104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условиями заключенных контрактов (п.4.1, п.4.2.) гара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тия качества распространяется со дня подписания сторонами акта выполне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работ (ф. КС-2); при выявлении  недостатков (дефектов) на работы (о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дельные виды работ) в течении срока гарантии, заказчик и подрядчик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 дефектный акт с указанием дефектов и установлением срока начала и окончания работ по их устранению, но не более 15 календарных дней. 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верке представлены два дефектных акта на выполнение работ:</w:t>
      </w:r>
    </w:p>
    <w:p w:rsidR="000D7104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ремонту прилежащей территории РДК «Светлана» города Малая Виш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 (муниципальный контракт от 21.08.2017 №0350300006917000044),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которым комиссией были установлены факты наличия дефектов.</w:t>
      </w:r>
    </w:p>
    <w:p w:rsidR="000D7104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благоустройству дворовых территорий (муниципальный контракт от 27.08.2017 №0350300006917000043).  </w:t>
      </w:r>
    </w:p>
    <w:p w:rsidR="000D7104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Сопоставительный анализ смет и перечня выявленных дефектов и работ,  выявил, что в перечень недостатков (дефектов) включены работы, не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смотренные сметами:</w:t>
      </w:r>
    </w:p>
    <w:p w:rsidR="000D7104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ремонту прилежащей территории РДК «Светлана» - отсутствие окр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ски металлического ограждения битумным лаком, </w:t>
      </w:r>
    </w:p>
    <w:p w:rsidR="000D7104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благоустройству дворовой территории по ул. Лесная, д.47 - вывоз строительного мусора после срезки поверхностного слоя асфальтобетонного дорожного покрытия. </w:t>
      </w:r>
    </w:p>
    <w:p w:rsidR="000D7104" w:rsidRPr="008427DA" w:rsidRDefault="000D7104" w:rsidP="00266C89">
      <w:pPr>
        <w:jc w:val="both"/>
        <w:rPr>
          <w:sz w:val="28"/>
          <w:szCs w:val="28"/>
        </w:rPr>
      </w:pPr>
      <w:r w:rsidRPr="008427DA">
        <w:rPr>
          <w:sz w:val="28"/>
          <w:szCs w:val="28"/>
        </w:rPr>
        <w:t xml:space="preserve">     Номера приказов, в соответствии с которым комиссией произведены о</w:t>
      </w:r>
      <w:r w:rsidRPr="008427DA">
        <w:rPr>
          <w:sz w:val="28"/>
          <w:szCs w:val="28"/>
        </w:rPr>
        <w:t>с</w:t>
      </w:r>
      <w:r w:rsidRPr="008427DA">
        <w:rPr>
          <w:sz w:val="28"/>
          <w:szCs w:val="28"/>
        </w:rPr>
        <w:t>мотры, даты составления дефектных актов, даты получения подрядчиками отсутствуют, т.е. первичные учётные документы, подтверждающие факт с</w:t>
      </w:r>
      <w:r w:rsidRPr="008427DA">
        <w:rPr>
          <w:sz w:val="28"/>
          <w:szCs w:val="28"/>
        </w:rPr>
        <w:t>о</w:t>
      </w:r>
      <w:r w:rsidRPr="008427DA">
        <w:rPr>
          <w:sz w:val="28"/>
          <w:szCs w:val="28"/>
        </w:rPr>
        <w:t xml:space="preserve">вершения хозяйственной операции, составлены с нарушением требований части 2 статьи 9 </w:t>
      </w:r>
      <w:r>
        <w:rPr>
          <w:sz w:val="28"/>
          <w:szCs w:val="28"/>
        </w:rPr>
        <w:t xml:space="preserve">Закона № </w:t>
      </w:r>
      <w:r w:rsidRPr="008427DA">
        <w:rPr>
          <w:sz w:val="28"/>
          <w:szCs w:val="28"/>
        </w:rPr>
        <w:t>402-ФЗ</w:t>
      </w:r>
      <w:r>
        <w:rPr>
          <w:rStyle w:val="af1"/>
          <w:sz w:val="28"/>
          <w:szCs w:val="28"/>
        </w:rPr>
        <w:footnoteReference w:id="10"/>
      </w:r>
      <w:r>
        <w:rPr>
          <w:sz w:val="28"/>
          <w:szCs w:val="28"/>
        </w:rPr>
        <w:t>.</w:t>
      </w:r>
    </w:p>
    <w:p w:rsidR="000D7104" w:rsidRDefault="000D7104" w:rsidP="00266C89">
      <w:pPr>
        <w:jc w:val="both"/>
        <w:rPr>
          <w:sz w:val="28"/>
          <w:szCs w:val="28"/>
        </w:rPr>
      </w:pPr>
      <w:r w:rsidRPr="008427DA">
        <w:rPr>
          <w:sz w:val="28"/>
          <w:szCs w:val="28"/>
        </w:rPr>
        <w:t xml:space="preserve">     В нарушение требований пункта 4.2 контрактов в дефектных актах</w:t>
      </w:r>
      <w:r>
        <w:rPr>
          <w:sz w:val="28"/>
          <w:szCs w:val="28"/>
        </w:rPr>
        <w:t xml:space="preserve"> не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ражены причины дефектов, не указаны сроки начала и окончания работ по их устранению. Содержание пункта 4.3 контрактов в части срока преступления подрядчика к выполнению работ (не более 10 дней с момента получения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фектного акта) противоречит содержанию пункта 4.2 контракта (срок устр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 дефектов не более 15 календарных дней).</w:t>
      </w:r>
    </w:p>
    <w:p w:rsidR="000D7104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Условиями контрактов продление гарантийного срока на период устран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дефектов не предусмотрено.</w:t>
      </w:r>
    </w:p>
    <w:p w:rsidR="000D7104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Проверкой установлено, что на момент окончания проверки подрядчиком  не исполнена полностью </w:t>
      </w:r>
      <w:r w:rsidRPr="00D369D4">
        <w:rPr>
          <w:sz w:val="28"/>
          <w:szCs w:val="28"/>
        </w:rPr>
        <w:t>обязанность</w:t>
      </w:r>
      <w:r>
        <w:t xml:space="preserve"> </w:t>
      </w:r>
      <w:r w:rsidRPr="00D369D4">
        <w:rPr>
          <w:sz w:val="28"/>
          <w:szCs w:val="28"/>
        </w:rPr>
        <w:t>по устранению недостатков и дефектов, выявленны</w:t>
      </w:r>
      <w:r>
        <w:rPr>
          <w:sz w:val="28"/>
          <w:szCs w:val="28"/>
        </w:rPr>
        <w:t>х</w:t>
      </w:r>
      <w:r w:rsidRPr="00D369D4">
        <w:rPr>
          <w:sz w:val="28"/>
          <w:szCs w:val="28"/>
        </w:rPr>
        <w:t xml:space="preserve"> заказчиком в течение гарантийного срока</w:t>
      </w:r>
      <w:r w:rsidRPr="00310C40">
        <w:rPr>
          <w:sz w:val="28"/>
          <w:szCs w:val="28"/>
        </w:rPr>
        <w:t xml:space="preserve"> </w:t>
      </w:r>
      <w:r>
        <w:rPr>
          <w:sz w:val="28"/>
          <w:szCs w:val="28"/>
        </w:rPr>
        <w:t>по ремонту прилеж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щей территории РДК «Светлана» (тротуар). Отсутствие даты составления и вручения дефектного акта подрядчику не позволяет определить сроки начала и окончания работ для устранения недостатков (дефектов) по акту, заказчик, в свою очередь, не сможет применить к подрядчику штрафные санкции,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ратиться в суд с исковым заявлением о взыскании с него штрафных санкций. </w:t>
      </w:r>
    </w:p>
    <w:p w:rsidR="000D7104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Претензионная работа Заказчиком заключалась лишь в предъявлении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 (претензий) в адрес подрядчиков, что предусмотрено условиями контрактов.  Так по двум муниципальным контрактам</w:t>
      </w:r>
      <w:r w:rsidRPr="0021087F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истечением срока исполнения контрактов на 15 и 57 дней Заказчиком предъявлено:</w:t>
      </w:r>
    </w:p>
    <w:p w:rsidR="000D7104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 муниципальному контракту (выполнение работ по ремонту прилеж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щей территории РДК «Светлана») -  вручена претензия ООО «Новый город», письмо</w:t>
      </w:r>
      <w:r w:rsidRPr="0021087F">
        <w:rPr>
          <w:sz w:val="28"/>
          <w:szCs w:val="28"/>
        </w:rPr>
        <w:t xml:space="preserve"> </w:t>
      </w:r>
      <w:r>
        <w:rPr>
          <w:sz w:val="28"/>
          <w:szCs w:val="28"/>
        </w:rPr>
        <w:t>о выплате неустойки с приложением расчетной ведомости в сумме 213,4 тыс. рублей;</w:t>
      </w:r>
    </w:p>
    <w:p w:rsidR="000D7104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 муниципальному контракту (выполнение работ по благоустройству дворовых территорий) - письмо</w:t>
      </w:r>
      <w:r w:rsidRPr="0021087F">
        <w:rPr>
          <w:sz w:val="28"/>
          <w:szCs w:val="28"/>
        </w:rPr>
        <w:t xml:space="preserve"> </w:t>
      </w:r>
      <w:r>
        <w:rPr>
          <w:sz w:val="28"/>
          <w:szCs w:val="28"/>
        </w:rPr>
        <w:t>о выплате неустойки с приложением расче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ведомости в сумме 39,4 тыс. рублей, претензия</w:t>
      </w:r>
      <w:r w:rsidRPr="00773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отсутствует. </w:t>
      </w:r>
    </w:p>
    <w:p w:rsidR="000D7104" w:rsidRDefault="000D7104" w:rsidP="00266C89">
      <w:pPr>
        <w:jc w:val="both"/>
        <w:rPr>
          <w:sz w:val="28"/>
          <w:szCs w:val="28"/>
        </w:rPr>
      </w:pPr>
      <w:r w:rsidRPr="00713C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 момент окончания проверки </w:t>
      </w:r>
      <w:r w:rsidRPr="006332D3">
        <w:rPr>
          <w:b/>
          <w:sz w:val="28"/>
          <w:szCs w:val="28"/>
        </w:rPr>
        <w:t>сумма неустойки</w:t>
      </w:r>
      <w:r>
        <w:rPr>
          <w:sz w:val="28"/>
          <w:szCs w:val="28"/>
        </w:rPr>
        <w:t xml:space="preserve"> за нарушение сроков исполнения данных контрактов с подрядчиков заказчиком в судебном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ке </w:t>
      </w:r>
      <w:r w:rsidRPr="006332D3">
        <w:rPr>
          <w:b/>
          <w:sz w:val="28"/>
          <w:szCs w:val="28"/>
        </w:rPr>
        <w:t>не взыскана</w:t>
      </w:r>
      <w:r>
        <w:rPr>
          <w:sz w:val="28"/>
          <w:szCs w:val="28"/>
        </w:rPr>
        <w:t xml:space="preserve">. </w:t>
      </w:r>
    </w:p>
    <w:p w:rsidR="000D7104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Заказчик также не воспользовался правом, предоставленным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тельством, судебной (правоприменительной) практикой и не предусмотрел в условиях проекта контракта, в случае просрочки исполнения обязательств, а также в иных случаях неисполнения или ненадлежащего исполнения подря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чиком обязательств по контракту, осуществление оплаты подрядчику по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тракту за вычетом штрафных санкций. Данное условие контракта фактически предоставляет собой зачет встречных требований, то есть способ прекращ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обязательств, определенный статьей 410 Гражданского кодекса РФ.  </w:t>
      </w:r>
    </w:p>
    <w:p w:rsidR="000D7104" w:rsidRPr="001B1FCD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D7104" w:rsidRPr="000625AE" w:rsidRDefault="000D7104" w:rsidP="00266C89">
      <w:pPr>
        <w:ind w:right="-284"/>
        <w:jc w:val="both"/>
        <w:rPr>
          <w:b/>
          <w:sz w:val="28"/>
          <w:szCs w:val="28"/>
        </w:rPr>
      </w:pPr>
      <w:r w:rsidRPr="000625AE">
        <w:rPr>
          <w:b/>
          <w:sz w:val="28"/>
          <w:szCs w:val="28"/>
        </w:rPr>
        <w:t>Анализ  выполнения установленных муниципальной программой, согл</w:t>
      </w:r>
      <w:r w:rsidRPr="000625AE">
        <w:rPr>
          <w:b/>
          <w:sz w:val="28"/>
          <w:szCs w:val="28"/>
        </w:rPr>
        <w:t>а</w:t>
      </w:r>
      <w:r w:rsidRPr="000625AE">
        <w:rPr>
          <w:b/>
          <w:sz w:val="28"/>
          <w:szCs w:val="28"/>
        </w:rPr>
        <w:t>шениями целевых индикаторов (показателей), оценка результативности</w:t>
      </w:r>
      <w:r>
        <w:rPr>
          <w:b/>
          <w:sz w:val="28"/>
          <w:szCs w:val="28"/>
        </w:rPr>
        <w:t xml:space="preserve"> расходования бюджетных средств</w:t>
      </w:r>
    </w:p>
    <w:p w:rsidR="000D7104" w:rsidRDefault="000D7104" w:rsidP="00266C89">
      <w:pPr>
        <w:ind w:right="-284"/>
        <w:jc w:val="both"/>
        <w:rPr>
          <w:sz w:val="28"/>
          <w:szCs w:val="28"/>
        </w:rPr>
      </w:pPr>
      <w:r w:rsidRPr="003C71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3C710B">
        <w:rPr>
          <w:sz w:val="28"/>
          <w:szCs w:val="28"/>
        </w:rPr>
        <w:t>Проверкой  целевых индикаторов (показателей) муниципальной программы</w:t>
      </w:r>
    </w:p>
    <w:p w:rsidR="000D7104" w:rsidRDefault="000D7104" w:rsidP="00266C89">
      <w:pPr>
        <w:ind w:right="-284"/>
        <w:jc w:val="both"/>
        <w:rPr>
          <w:sz w:val="28"/>
          <w:szCs w:val="28"/>
          <w:highlight w:val="yellow"/>
        </w:rPr>
      </w:pPr>
      <w:r w:rsidRPr="003C710B">
        <w:rPr>
          <w:sz w:val="28"/>
          <w:szCs w:val="28"/>
        </w:rPr>
        <w:t>установлено</w:t>
      </w:r>
      <w:r>
        <w:rPr>
          <w:sz w:val="28"/>
          <w:szCs w:val="28"/>
        </w:rPr>
        <w:t>, что плановые показатели по 2017 году</w:t>
      </w:r>
      <w:r w:rsidRPr="00B5314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выполнены в текущем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ду, на момент проведения проверки мероприятия выполнены частично. По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тегральной оценке за 2017 год подпрограмма </w:t>
      </w:r>
      <w:r w:rsidRPr="00B5588E">
        <w:rPr>
          <w:sz w:val="28"/>
          <w:szCs w:val="28"/>
        </w:rPr>
        <w:t>«Формирование современной г</w:t>
      </w:r>
      <w:r w:rsidRPr="00B5588E">
        <w:rPr>
          <w:sz w:val="28"/>
          <w:szCs w:val="28"/>
        </w:rPr>
        <w:t>о</w:t>
      </w:r>
      <w:r w:rsidRPr="00B5588E">
        <w:rPr>
          <w:sz w:val="28"/>
          <w:szCs w:val="28"/>
        </w:rPr>
        <w:t>родской среды на территории Маловишерского городского поселения на 2017 год» муниципальной программы «Благоустройство территории Маловишерск</w:t>
      </w:r>
      <w:r w:rsidRPr="00B5588E">
        <w:rPr>
          <w:sz w:val="28"/>
          <w:szCs w:val="28"/>
        </w:rPr>
        <w:t>о</w:t>
      </w:r>
      <w:r w:rsidRPr="00B5588E">
        <w:rPr>
          <w:sz w:val="28"/>
          <w:szCs w:val="28"/>
        </w:rPr>
        <w:t xml:space="preserve">го городского </w:t>
      </w:r>
      <w:r>
        <w:rPr>
          <w:sz w:val="28"/>
          <w:szCs w:val="28"/>
        </w:rPr>
        <w:t>поселения  на 2015 – 2020 годы»</w:t>
      </w:r>
      <w:r w:rsidRPr="00B55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признана высокоэффективной.</w:t>
      </w:r>
    </w:p>
    <w:p w:rsidR="000D7104" w:rsidRDefault="000D7104" w:rsidP="00266C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Показатели результативности исполнения мероприятий, определенные Соглашением о предоставлении субсидии достигнуты.</w:t>
      </w:r>
    </w:p>
    <w:p w:rsidR="000D7104" w:rsidRDefault="000D7104" w:rsidP="00625F0C">
      <w:pPr>
        <w:suppressAutoHyphens/>
        <w:jc w:val="center"/>
        <w:rPr>
          <w:b/>
          <w:sz w:val="28"/>
          <w:szCs w:val="28"/>
        </w:rPr>
      </w:pPr>
    </w:p>
    <w:p w:rsidR="000D7104" w:rsidRDefault="000D7104" w:rsidP="00625F0C">
      <w:pPr>
        <w:suppressAutoHyphens/>
        <w:jc w:val="center"/>
        <w:rPr>
          <w:b/>
          <w:sz w:val="28"/>
          <w:szCs w:val="28"/>
        </w:rPr>
      </w:pPr>
    </w:p>
    <w:p w:rsidR="000D7104" w:rsidRDefault="000D7104" w:rsidP="00625F0C">
      <w:pPr>
        <w:suppressAutoHyphens/>
        <w:jc w:val="center"/>
        <w:rPr>
          <w:b/>
          <w:sz w:val="28"/>
          <w:szCs w:val="28"/>
        </w:rPr>
      </w:pPr>
      <w:r w:rsidRPr="00DF2008">
        <w:rPr>
          <w:b/>
          <w:sz w:val="28"/>
          <w:szCs w:val="28"/>
        </w:rPr>
        <w:t>Выводы</w:t>
      </w:r>
    </w:p>
    <w:p w:rsidR="000D7104" w:rsidRDefault="000D7104" w:rsidP="006332D3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332D3">
        <w:rPr>
          <w:sz w:val="28"/>
          <w:szCs w:val="28"/>
        </w:rPr>
        <w:t>Установлено нарушение условий софинансирования, предусмотренных Соглашени</w:t>
      </w:r>
      <w:r>
        <w:rPr>
          <w:sz w:val="28"/>
          <w:szCs w:val="28"/>
        </w:rPr>
        <w:t>ем</w:t>
      </w:r>
      <w:r w:rsidRPr="006332D3">
        <w:rPr>
          <w:sz w:val="28"/>
          <w:szCs w:val="28"/>
        </w:rPr>
        <w:t>,  в  части зачисления денежные средства заинтересованных лиц (внебюджетные средства) в бюджет после завершения работ по благоустро</w:t>
      </w:r>
      <w:r w:rsidRPr="006332D3">
        <w:rPr>
          <w:sz w:val="28"/>
          <w:szCs w:val="28"/>
        </w:rPr>
        <w:t>й</w:t>
      </w:r>
      <w:r w:rsidRPr="006332D3">
        <w:rPr>
          <w:sz w:val="28"/>
          <w:szCs w:val="28"/>
        </w:rPr>
        <w:t>ству дворовых территорий (в декабре 2017 года).  В 2018 году дополнител</w:t>
      </w:r>
      <w:r w:rsidRPr="006332D3">
        <w:rPr>
          <w:sz w:val="28"/>
          <w:szCs w:val="28"/>
        </w:rPr>
        <w:t>ь</w:t>
      </w:r>
      <w:r w:rsidRPr="006332D3">
        <w:rPr>
          <w:sz w:val="28"/>
          <w:szCs w:val="28"/>
        </w:rPr>
        <w:t>ное Соглашение Администрацией района с департаментом по жилищно- коммунального хозяйства и топливно-энергетического комплекса Новгоро</w:t>
      </w:r>
      <w:r w:rsidRPr="006332D3">
        <w:rPr>
          <w:sz w:val="28"/>
          <w:szCs w:val="28"/>
        </w:rPr>
        <w:t>д</w:t>
      </w:r>
      <w:r w:rsidRPr="006332D3">
        <w:rPr>
          <w:sz w:val="28"/>
          <w:szCs w:val="28"/>
        </w:rPr>
        <w:t>ской области об увеличении финансирования не заключено</w:t>
      </w:r>
      <w:r>
        <w:rPr>
          <w:sz w:val="28"/>
          <w:szCs w:val="28"/>
        </w:rPr>
        <w:t>.</w:t>
      </w:r>
    </w:p>
    <w:p w:rsidR="000D7104" w:rsidRDefault="000D7104" w:rsidP="006332D3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нарушение  Порядка средства заинтересованных лиц аккумулиров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лись на счете, открытом в комитете финансов Администрации Маловише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района.</w:t>
      </w:r>
    </w:p>
    <w:p w:rsidR="000D7104" w:rsidRPr="003F72A9" w:rsidRDefault="000D7104" w:rsidP="003F72A9">
      <w:pPr>
        <w:numPr>
          <w:ilvl w:val="0"/>
          <w:numId w:val="29"/>
        </w:numPr>
        <w:ind w:left="0" w:firstLine="426"/>
        <w:jc w:val="both"/>
        <w:rPr>
          <w:sz w:val="28"/>
          <w:szCs w:val="28"/>
        </w:rPr>
      </w:pPr>
      <w:r w:rsidRPr="003F72A9">
        <w:rPr>
          <w:sz w:val="28"/>
          <w:szCs w:val="28"/>
        </w:rPr>
        <w:t>Дизайн-проекты разработаны</w:t>
      </w:r>
      <w:r w:rsidRPr="003F72A9">
        <w:rPr>
          <w:color w:val="000000"/>
          <w:sz w:val="28"/>
          <w:szCs w:val="28"/>
        </w:rPr>
        <w:t xml:space="preserve"> на общественные территории</w:t>
      </w:r>
      <w:r>
        <w:rPr>
          <w:color w:val="000000"/>
          <w:sz w:val="28"/>
          <w:szCs w:val="28"/>
        </w:rPr>
        <w:t>,</w:t>
      </w:r>
      <w:r w:rsidRPr="003F72A9">
        <w:rPr>
          <w:color w:val="000000"/>
          <w:sz w:val="28"/>
          <w:szCs w:val="28"/>
        </w:rPr>
        <w:t xml:space="preserve"> парки и на дворовые территории, однако </w:t>
      </w:r>
      <w:r w:rsidRPr="003F72A9">
        <w:rPr>
          <w:sz w:val="28"/>
          <w:szCs w:val="28"/>
        </w:rPr>
        <w:t>составлены без учета геодезии благоустра</w:t>
      </w:r>
      <w:r w:rsidRPr="003F72A9">
        <w:rPr>
          <w:sz w:val="28"/>
          <w:szCs w:val="28"/>
        </w:rPr>
        <w:t>и</w:t>
      </w:r>
      <w:r w:rsidRPr="003F72A9">
        <w:rPr>
          <w:sz w:val="28"/>
          <w:szCs w:val="28"/>
        </w:rPr>
        <w:t xml:space="preserve">ваемых территорий, расположения проложенных коммуникаций, которые обязательно учитываются при разработке проектно-сметной документации. </w:t>
      </w:r>
    </w:p>
    <w:p w:rsidR="000D7104" w:rsidRDefault="000D7104" w:rsidP="003F72A9">
      <w:pPr>
        <w:numPr>
          <w:ilvl w:val="0"/>
          <w:numId w:val="2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Проектно-сметная документация</w:t>
      </w:r>
      <w:r w:rsidRPr="008E1A61">
        <w:rPr>
          <w:sz w:val="28"/>
          <w:szCs w:val="28"/>
        </w:rPr>
        <w:t xml:space="preserve"> </w:t>
      </w:r>
      <w:r>
        <w:rPr>
          <w:sz w:val="28"/>
          <w:szCs w:val="28"/>
        </w:rPr>
        <w:t>на благоустройство</w:t>
      </w:r>
      <w:r w:rsidRPr="008E1A61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территорий, парков, дворовых территорий не разрабатывалась и не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ждалась.</w:t>
      </w:r>
    </w:p>
    <w:p w:rsidR="000D7104" w:rsidRDefault="000D7104" w:rsidP="003F72A9">
      <w:pPr>
        <w:numPr>
          <w:ilvl w:val="0"/>
          <w:numId w:val="29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Сметы на проведение дополнительных работ по благоустройству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верку на предмет достоверности сметной стоимости </w:t>
      </w:r>
      <w:r w:rsidRPr="003F72A9">
        <w:rPr>
          <w:bCs/>
          <w:sz w:val="28"/>
          <w:szCs w:val="28"/>
        </w:rPr>
        <w:t>не проходили.</w:t>
      </w:r>
    </w:p>
    <w:p w:rsidR="000D7104" w:rsidRPr="003F72A9" w:rsidRDefault="000D7104" w:rsidP="003F72A9">
      <w:pPr>
        <w:numPr>
          <w:ilvl w:val="0"/>
          <w:numId w:val="29"/>
        </w:numPr>
        <w:shd w:val="clear" w:color="auto" w:fill="FFFFFF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D23F0">
        <w:rPr>
          <w:sz w:val="28"/>
          <w:szCs w:val="28"/>
        </w:rPr>
        <w:t>становлен</w:t>
      </w:r>
      <w:r>
        <w:rPr>
          <w:sz w:val="28"/>
          <w:szCs w:val="28"/>
        </w:rPr>
        <w:t xml:space="preserve"> факт включения</w:t>
      </w:r>
      <w:r w:rsidRPr="005D23F0">
        <w:rPr>
          <w:sz w:val="28"/>
          <w:szCs w:val="28"/>
        </w:rPr>
        <w:t xml:space="preserve"> в смету </w:t>
      </w:r>
      <w:r>
        <w:rPr>
          <w:sz w:val="28"/>
          <w:szCs w:val="28"/>
        </w:rPr>
        <w:t>стоимости отдельных работ, при отсутствии в смете стоимости самих материалов, что противоречит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ниям </w:t>
      </w:r>
      <w:r w:rsidRPr="00033372">
        <w:rPr>
          <w:sz w:val="28"/>
          <w:szCs w:val="28"/>
        </w:rPr>
        <w:t xml:space="preserve">Постановления Госстроя России от 05.03.2004 </w:t>
      </w:r>
      <w:r>
        <w:rPr>
          <w:sz w:val="28"/>
          <w:szCs w:val="28"/>
        </w:rPr>
        <w:t>№</w:t>
      </w:r>
      <w:r w:rsidRPr="00033372">
        <w:rPr>
          <w:sz w:val="28"/>
          <w:szCs w:val="28"/>
        </w:rPr>
        <w:t>15/1</w:t>
      </w:r>
      <w:r>
        <w:t>.</w:t>
      </w:r>
    </w:p>
    <w:p w:rsidR="000D7104" w:rsidRPr="003F72A9" w:rsidRDefault="000D7104" w:rsidP="003F72A9">
      <w:pPr>
        <w:numPr>
          <w:ilvl w:val="0"/>
          <w:numId w:val="29"/>
        </w:numPr>
        <w:shd w:val="clear" w:color="auto" w:fill="FFFFFF"/>
        <w:ind w:left="0" w:right="-1" w:firstLine="426"/>
        <w:jc w:val="both"/>
        <w:rPr>
          <w:sz w:val="28"/>
          <w:szCs w:val="28"/>
        </w:rPr>
      </w:pPr>
      <w:r w:rsidRPr="00AB3805">
        <w:rPr>
          <w:sz w:val="28"/>
          <w:szCs w:val="28"/>
        </w:rPr>
        <w:t>Условиями контракт</w:t>
      </w:r>
      <w:r>
        <w:rPr>
          <w:sz w:val="28"/>
          <w:szCs w:val="28"/>
        </w:rPr>
        <w:t>ов</w:t>
      </w:r>
      <w:r w:rsidRPr="00AB3805">
        <w:rPr>
          <w:sz w:val="28"/>
          <w:szCs w:val="28"/>
        </w:rPr>
        <w:t xml:space="preserve"> не </w:t>
      </w:r>
      <w:r>
        <w:rPr>
          <w:sz w:val="28"/>
          <w:szCs w:val="28"/>
        </w:rPr>
        <w:t>определено,</w:t>
      </w:r>
      <w:r w:rsidRPr="00AB3805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как</w:t>
      </w:r>
      <w:r w:rsidRPr="00AB3805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средств и </w:t>
      </w:r>
      <w:r w:rsidRPr="00AB3805">
        <w:rPr>
          <w:sz w:val="28"/>
          <w:szCs w:val="28"/>
        </w:rPr>
        <w:t>матери</w:t>
      </w:r>
      <w:r w:rsidRPr="00AB3805">
        <w:rPr>
          <w:sz w:val="28"/>
          <w:szCs w:val="28"/>
        </w:rPr>
        <w:t>а</w:t>
      </w:r>
      <w:r w:rsidRPr="00AB3805">
        <w:rPr>
          <w:sz w:val="28"/>
          <w:szCs w:val="28"/>
        </w:rPr>
        <w:t>лов (заказчика</w:t>
      </w:r>
      <w:r>
        <w:rPr>
          <w:sz w:val="28"/>
          <w:szCs w:val="28"/>
        </w:rPr>
        <w:t xml:space="preserve"> или</w:t>
      </w:r>
      <w:r w:rsidRPr="00AB3805">
        <w:rPr>
          <w:sz w:val="28"/>
          <w:szCs w:val="28"/>
        </w:rPr>
        <w:t xml:space="preserve"> подрядчика)</w:t>
      </w:r>
      <w:r>
        <w:rPr>
          <w:sz w:val="28"/>
          <w:szCs w:val="28"/>
        </w:rPr>
        <w:t>,</w:t>
      </w:r>
      <w:r w:rsidRPr="00AB3805">
        <w:rPr>
          <w:sz w:val="28"/>
          <w:szCs w:val="28"/>
        </w:rPr>
        <w:t xml:space="preserve"> осуществлялись работы </w:t>
      </w:r>
      <w:r>
        <w:rPr>
          <w:sz w:val="28"/>
          <w:szCs w:val="28"/>
        </w:rPr>
        <w:t>по благоустройству.</w:t>
      </w:r>
    </w:p>
    <w:p w:rsidR="000D7104" w:rsidRDefault="000D7104" w:rsidP="00AC658A">
      <w:pPr>
        <w:numPr>
          <w:ilvl w:val="0"/>
          <w:numId w:val="29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В учреждении в целом </w:t>
      </w:r>
      <w:r w:rsidRPr="00C143D2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определен </w:t>
      </w:r>
      <w:r w:rsidRPr="00C143D2">
        <w:rPr>
          <w:sz w:val="28"/>
          <w:szCs w:val="28"/>
        </w:rPr>
        <w:t>механизм учета возвратных мат</w:t>
      </w:r>
      <w:r w:rsidRPr="00C143D2">
        <w:rPr>
          <w:sz w:val="28"/>
          <w:szCs w:val="28"/>
        </w:rPr>
        <w:t>е</w:t>
      </w:r>
      <w:r w:rsidRPr="00C143D2">
        <w:rPr>
          <w:sz w:val="28"/>
          <w:szCs w:val="28"/>
        </w:rPr>
        <w:t xml:space="preserve">риалов, что создает предпосылки для </w:t>
      </w:r>
      <w:r>
        <w:rPr>
          <w:sz w:val="28"/>
          <w:szCs w:val="28"/>
        </w:rPr>
        <w:t>их</w:t>
      </w:r>
      <w:r w:rsidRPr="00C143D2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C143D2">
        <w:rPr>
          <w:sz w:val="28"/>
          <w:szCs w:val="28"/>
        </w:rPr>
        <w:t>сохранности.</w:t>
      </w:r>
    </w:p>
    <w:p w:rsidR="000D7104" w:rsidRDefault="000D7104" w:rsidP="00AC658A">
      <w:pPr>
        <w:numPr>
          <w:ilvl w:val="0"/>
          <w:numId w:val="29"/>
        </w:numPr>
        <w:shd w:val="clear" w:color="auto" w:fill="FFFFFF"/>
        <w:ind w:left="0" w:right="-1" w:firstLine="426"/>
        <w:jc w:val="both"/>
        <w:rPr>
          <w:sz w:val="28"/>
          <w:szCs w:val="28"/>
        </w:rPr>
      </w:pPr>
      <w:r w:rsidRPr="00725B79">
        <w:rPr>
          <w:sz w:val="28"/>
          <w:szCs w:val="28"/>
        </w:rPr>
        <w:t>Проверкой соблюдения Федерального закона N 44-ФЗ установлено, что</w:t>
      </w:r>
      <w:r w:rsidRPr="00625583">
        <w:rPr>
          <w:sz w:val="28"/>
          <w:szCs w:val="28"/>
        </w:rPr>
        <w:t xml:space="preserve"> </w:t>
      </w:r>
      <w:r w:rsidRPr="00725B79">
        <w:rPr>
          <w:sz w:val="28"/>
          <w:szCs w:val="28"/>
        </w:rPr>
        <w:t>норм</w:t>
      </w:r>
      <w:r>
        <w:rPr>
          <w:sz w:val="28"/>
          <w:szCs w:val="28"/>
        </w:rPr>
        <w:t>ы законодательства в целом соблюдены, за исключением</w:t>
      </w:r>
      <w:r w:rsidRPr="00725B79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725B79">
        <w:rPr>
          <w:sz w:val="28"/>
          <w:szCs w:val="28"/>
        </w:rPr>
        <w:t xml:space="preserve"> требований статьи 66</w:t>
      </w:r>
      <w:r>
        <w:rPr>
          <w:sz w:val="28"/>
          <w:szCs w:val="28"/>
        </w:rPr>
        <w:t>, в части</w:t>
      </w:r>
      <w:r w:rsidRPr="00725B79">
        <w:rPr>
          <w:sz w:val="28"/>
          <w:szCs w:val="28"/>
        </w:rPr>
        <w:t xml:space="preserve"> соблюден</w:t>
      </w:r>
      <w:r>
        <w:rPr>
          <w:sz w:val="28"/>
          <w:szCs w:val="28"/>
        </w:rPr>
        <w:t>ия</w:t>
      </w:r>
      <w:r w:rsidRPr="00725B79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725B79">
        <w:rPr>
          <w:sz w:val="28"/>
          <w:szCs w:val="28"/>
        </w:rPr>
        <w:t xml:space="preserve"> подписания и размещения в ЕИС протокола рассмотрения заявок на участие в аукционе. </w:t>
      </w:r>
    </w:p>
    <w:p w:rsidR="000D7104" w:rsidRPr="003926C8" w:rsidRDefault="000D7104" w:rsidP="003926C8">
      <w:pPr>
        <w:numPr>
          <w:ilvl w:val="0"/>
          <w:numId w:val="29"/>
        </w:numPr>
        <w:shd w:val="clear" w:color="auto" w:fill="FFFFFF"/>
        <w:ind w:left="0" w:right="-1" w:firstLine="284"/>
        <w:jc w:val="both"/>
        <w:rPr>
          <w:sz w:val="28"/>
          <w:szCs w:val="28"/>
        </w:rPr>
      </w:pPr>
      <w:r w:rsidRPr="003926C8">
        <w:rPr>
          <w:sz w:val="28"/>
          <w:szCs w:val="28"/>
        </w:rPr>
        <w:t>За счет сложившейся экономии Заказчик также заключал контракты с единственным поставщиком (подрядчиком, исполнителем), однако заключ</w:t>
      </w:r>
      <w:r w:rsidRPr="003926C8">
        <w:rPr>
          <w:sz w:val="28"/>
          <w:szCs w:val="28"/>
        </w:rPr>
        <w:t>е</w:t>
      </w:r>
      <w:r w:rsidRPr="003926C8">
        <w:rPr>
          <w:sz w:val="28"/>
          <w:szCs w:val="28"/>
        </w:rPr>
        <w:t>ние прямых договоров с поставщиками несёт риски неэффективного испол</w:t>
      </w:r>
      <w:r w:rsidRPr="003926C8">
        <w:rPr>
          <w:sz w:val="28"/>
          <w:szCs w:val="28"/>
        </w:rPr>
        <w:t>ь</w:t>
      </w:r>
      <w:r w:rsidRPr="003926C8">
        <w:rPr>
          <w:sz w:val="28"/>
          <w:szCs w:val="28"/>
        </w:rPr>
        <w:t xml:space="preserve">зования бюджетных средств. </w:t>
      </w:r>
    </w:p>
    <w:p w:rsidR="000D7104" w:rsidRDefault="000D7104" w:rsidP="004E254A">
      <w:pPr>
        <w:pStyle w:val="ConsPlusNormal"/>
        <w:ind w:first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</w:t>
      </w:r>
      <w:r w:rsidRPr="00D43A9E">
        <w:rPr>
          <w:rFonts w:ascii="Times New Roman" w:hAnsi="Times New Roman"/>
          <w:sz w:val="28"/>
          <w:szCs w:val="28"/>
        </w:rPr>
        <w:t xml:space="preserve">Договор на выполнение дополнительных работ по благоустройству территории РДК «Светлана»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43A9E">
        <w:rPr>
          <w:rFonts w:ascii="Times New Roman" w:hAnsi="Times New Roman"/>
          <w:sz w:val="28"/>
          <w:szCs w:val="28"/>
        </w:rPr>
        <w:t>устройство подстилающих и выравнивающих слоев относится к подготовительным слоям и подразумевает дальнейшее а</w:t>
      </w:r>
      <w:r w:rsidRPr="00D43A9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фальтобетонное покрытие. Следовательно,</w:t>
      </w:r>
      <w:r w:rsidRPr="00D43A9E">
        <w:rPr>
          <w:rFonts w:ascii="Times New Roman" w:hAnsi="Times New Roman"/>
          <w:sz w:val="28"/>
          <w:szCs w:val="28"/>
        </w:rPr>
        <w:t xml:space="preserve"> бюджетные средства в сумме 7,4 тыс. рублей по договору на выполнение дополнительных работ использованы с нарушением принципа эффективности</w:t>
      </w:r>
      <w:r>
        <w:rPr>
          <w:rFonts w:ascii="Times New Roman" w:hAnsi="Times New Roman"/>
          <w:sz w:val="28"/>
          <w:szCs w:val="28"/>
        </w:rPr>
        <w:t xml:space="preserve"> и результативности (статья 34 БК </w:t>
      </w:r>
      <w:r>
        <w:rPr>
          <w:rFonts w:ascii="Times New Roman" w:hAnsi="Times New Roman"/>
          <w:sz w:val="28"/>
          <w:szCs w:val="28"/>
        </w:rPr>
        <w:lastRenderedPageBreak/>
        <w:t>РФ).</w:t>
      </w:r>
    </w:p>
    <w:p w:rsidR="000D7104" w:rsidRPr="003D7F0E" w:rsidRDefault="000D7104" w:rsidP="00152F4D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Pr="003D7F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D7F0E">
        <w:rPr>
          <w:sz w:val="28"/>
          <w:szCs w:val="28"/>
        </w:rPr>
        <w:t>Отсутствие бухгалтерского и оперативного учета нефинансовых акт</w:t>
      </w:r>
      <w:r w:rsidRPr="003D7F0E">
        <w:rPr>
          <w:sz w:val="28"/>
          <w:szCs w:val="28"/>
        </w:rPr>
        <w:t>и</w:t>
      </w:r>
      <w:r w:rsidRPr="003D7F0E">
        <w:rPr>
          <w:sz w:val="28"/>
          <w:szCs w:val="28"/>
        </w:rPr>
        <w:t>вов учреждения в части основных средств объектов благоустройства может привести к искажению отчетности субъекта, ответственность за которое у</w:t>
      </w:r>
      <w:r w:rsidRPr="003D7F0E">
        <w:rPr>
          <w:sz w:val="28"/>
          <w:szCs w:val="28"/>
        </w:rPr>
        <w:t>с</w:t>
      </w:r>
      <w:r w:rsidRPr="003D7F0E">
        <w:rPr>
          <w:sz w:val="28"/>
          <w:szCs w:val="28"/>
        </w:rPr>
        <w:t>тановлена  статьей 15.15.6  Кодекса  Российской Федерации об администр</w:t>
      </w:r>
      <w:r w:rsidRPr="003D7F0E">
        <w:rPr>
          <w:sz w:val="28"/>
          <w:szCs w:val="28"/>
        </w:rPr>
        <w:t>а</w:t>
      </w:r>
      <w:r w:rsidRPr="003D7F0E">
        <w:rPr>
          <w:sz w:val="28"/>
          <w:szCs w:val="28"/>
        </w:rPr>
        <w:t>тивных правонарушениях.  На момент проведения проверки оценить процент искажения отчетности  не представилось возможным.</w:t>
      </w:r>
    </w:p>
    <w:p w:rsidR="000D7104" w:rsidRPr="003D7F0E" w:rsidRDefault="000D7104" w:rsidP="000A0FDD">
      <w:pPr>
        <w:jc w:val="both"/>
        <w:rPr>
          <w:sz w:val="28"/>
          <w:szCs w:val="28"/>
        </w:rPr>
      </w:pPr>
      <w:r w:rsidRPr="003D7F0E">
        <w:rPr>
          <w:sz w:val="28"/>
          <w:szCs w:val="28"/>
        </w:rPr>
        <w:t xml:space="preserve">     13. В нарушение условий заключенных контрактов протоколы экспертизы результатов к проверке не представлены.</w:t>
      </w:r>
    </w:p>
    <w:p w:rsidR="000D7104" w:rsidRDefault="000D7104" w:rsidP="00D43A9E">
      <w:pPr>
        <w:jc w:val="both"/>
        <w:rPr>
          <w:sz w:val="28"/>
          <w:szCs w:val="28"/>
        </w:rPr>
      </w:pPr>
      <w:r w:rsidRPr="003D7F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D7F0E">
        <w:rPr>
          <w:sz w:val="28"/>
          <w:szCs w:val="28"/>
        </w:rPr>
        <w:t>14. Отдельные условия в заключенных контрактах противоречат требов</w:t>
      </w:r>
      <w:r w:rsidRPr="003D7F0E">
        <w:rPr>
          <w:sz w:val="28"/>
          <w:szCs w:val="28"/>
        </w:rPr>
        <w:t>а</w:t>
      </w:r>
      <w:r w:rsidRPr="003D7F0E">
        <w:rPr>
          <w:sz w:val="28"/>
          <w:szCs w:val="28"/>
        </w:rPr>
        <w:t>ниям</w:t>
      </w:r>
      <w:r>
        <w:rPr>
          <w:sz w:val="28"/>
          <w:szCs w:val="28"/>
        </w:rPr>
        <w:t xml:space="preserve"> части 7 статьи 94 Федерального закона №44-ФЗ.</w:t>
      </w:r>
    </w:p>
    <w:p w:rsidR="000D7104" w:rsidRPr="00E9064A" w:rsidRDefault="000D7104" w:rsidP="00D43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064A">
        <w:rPr>
          <w:sz w:val="28"/>
          <w:szCs w:val="28"/>
        </w:rPr>
        <w:t>15. Проверкой приемки выполненных работ установлены отдельные зам</w:t>
      </w:r>
      <w:r w:rsidRPr="00E9064A">
        <w:rPr>
          <w:sz w:val="28"/>
          <w:szCs w:val="28"/>
        </w:rPr>
        <w:t>е</w:t>
      </w:r>
      <w:r w:rsidRPr="00E9064A">
        <w:rPr>
          <w:sz w:val="28"/>
          <w:szCs w:val="28"/>
        </w:rPr>
        <w:t>чания не соблюдения действующего законодательства.</w:t>
      </w:r>
    </w:p>
    <w:p w:rsidR="000D7104" w:rsidRDefault="000D7104" w:rsidP="00D43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16. На момент окончания проверки </w:t>
      </w:r>
      <w:r w:rsidRPr="006332D3">
        <w:rPr>
          <w:b/>
          <w:sz w:val="28"/>
          <w:szCs w:val="28"/>
        </w:rPr>
        <w:t>сумма неустойки</w:t>
      </w:r>
      <w:r>
        <w:rPr>
          <w:sz w:val="28"/>
          <w:szCs w:val="28"/>
        </w:rPr>
        <w:t xml:space="preserve"> в общей сумме 252,8 тыс. рублей за нарушение сроков исполнения двух контрактов заказч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ком в судебном порядке </w:t>
      </w:r>
      <w:r w:rsidRPr="006332D3">
        <w:rPr>
          <w:b/>
          <w:sz w:val="28"/>
          <w:szCs w:val="28"/>
        </w:rPr>
        <w:t>не взыскана</w:t>
      </w:r>
      <w:r>
        <w:rPr>
          <w:sz w:val="28"/>
          <w:szCs w:val="28"/>
        </w:rPr>
        <w:t>.  Данный факт носит систематический характер.</w:t>
      </w:r>
    </w:p>
    <w:p w:rsidR="000D7104" w:rsidRDefault="000D7104" w:rsidP="00D56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17. Целевые </w:t>
      </w:r>
      <w:r w:rsidRPr="003C710B">
        <w:rPr>
          <w:sz w:val="28"/>
          <w:szCs w:val="28"/>
        </w:rPr>
        <w:t>индикатор</w:t>
      </w:r>
      <w:r>
        <w:rPr>
          <w:sz w:val="28"/>
          <w:szCs w:val="28"/>
        </w:rPr>
        <w:t>ы</w:t>
      </w:r>
      <w:r w:rsidRPr="003C710B">
        <w:rPr>
          <w:sz w:val="28"/>
          <w:szCs w:val="28"/>
        </w:rPr>
        <w:t xml:space="preserve"> (показател</w:t>
      </w:r>
      <w:r>
        <w:rPr>
          <w:sz w:val="28"/>
          <w:szCs w:val="28"/>
        </w:rPr>
        <w:t>и</w:t>
      </w:r>
      <w:r w:rsidRPr="003C710B">
        <w:rPr>
          <w:sz w:val="28"/>
          <w:szCs w:val="28"/>
        </w:rPr>
        <w:t xml:space="preserve">) муниципальной </w:t>
      </w:r>
      <w:r>
        <w:rPr>
          <w:sz w:val="28"/>
          <w:szCs w:val="28"/>
        </w:rPr>
        <w:t>под</w:t>
      </w:r>
      <w:r w:rsidRPr="003C710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за  2017 год</w:t>
      </w:r>
      <w:r w:rsidRPr="00B5314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выполнены в текущем году, мероприятия выполнены частично.      Показатели результативности исполнения мероприятий, определенные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глашением о предоставлении субсидии, достигнуты.</w:t>
      </w:r>
    </w:p>
    <w:p w:rsidR="000D7104" w:rsidRDefault="000D7104" w:rsidP="00E906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7104" w:rsidRDefault="000D7104" w:rsidP="009C0942">
      <w:pPr>
        <w:pStyle w:val="61"/>
        <w:spacing w:before="0"/>
        <w:jc w:val="center"/>
        <w:rPr>
          <w:b/>
        </w:rPr>
      </w:pPr>
    </w:p>
    <w:p w:rsidR="000D7104" w:rsidRDefault="000D7104" w:rsidP="009C0942">
      <w:pPr>
        <w:pStyle w:val="61"/>
        <w:spacing w:before="0"/>
        <w:jc w:val="center"/>
      </w:pPr>
      <w:r w:rsidRPr="00A11F60">
        <w:rPr>
          <w:b/>
        </w:rPr>
        <w:t>Предложения.</w:t>
      </w:r>
      <w:r w:rsidRPr="009C0942">
        <w:rPr>
          <w:b/>
        </w:rPr>
        <w:t xml:space="preserve"> </w:t>
      </w:r>
    </w:p>
    <w:p w:rsidR="000D7104" w:rsidRPr="00B00B17" w:rsidRDefault="000D7104" w:rsidP="00B00B1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00B17">
        <w:rPr>
          <w:rFonts w:ascii="Times New Roman" w:hAnsi="Times New Roman"/>
          <w:sz w:val="28"/>
          <w:szCs w:val="28"/>
        </w:rPr>
        <w:t xml:space="preserve">     В целях </w:t>
      </w:r>
      <w:r w:rsidRPr="002215EA">
        <w:rPr>
          <w:rFonts w:ascii="Times New Roman" w:hAnsi="Times New Roman"/>
          <w:sz w:val="28"/>
          <w:szCs w:val="28"/>
        </w:rPr>
        <w:t>целевого и эффективного использования бюджетных средств, н</w:t>
      </w:r>
      <w:r w:rsidRPr="002215EA">
        <w:rPr>
          <w:rFonts w:ascii="Times New Roman" w:hAnsi="Times New Roman"/>
          <w:sz w:val="28"/>
          <w:szCs w:val="28"/>
        </w:rPr>
        <w:t>а</w:t>
      </w:r>
      <w:r w:rsidRPr="002215EA">
        <w:rPr>
          <w:rFonts w:ascii="Times New Roman" w:hAnsi="Times New Roman"/>
          <w:sz w:val="28"/>
          <w:szCs w:val="28"/>
        </w:rPr>
        <w:t>правленных на реализацию приоритетного проекта «Формирование ко</w:t>
      </w:r>
      <w:r w:rsidRPr="002215EA">
        <w:rPr>
          <w:rFonts w:ascii="Times New Roman" w:hAnsi="Times New Roman"/>
          <w:sz w:val="28"/>
          <w:szCs w:val="28"/>
        </w:rPr>
        <w:t>м</w:t>
      </w:r>
      <w:r w:rsidRPr="002215EA">
        <w:rPr>
          <w:rFonts w:ascii="Times New Roman" w:hAnsi="Times New Roman"/>
          <w:sz w:val="28"/>
          <w:szCs w:val="28"/>
        </w:rPr>
        <w:t>фортной городской среды»</w:t>
      </w:r>
      <w:r>
        <w:rPr>
          <w:rFonts w:ascii="Times New Roman" w:hAnsi="Times New Roman"/>
          <w:sz w:val="28"/>
          <w:szCs w:val="28"/>
        </w:rPr>
        <w:t>,</w:t>
      </w:r>
      <w:r w:rsidRPr="00B00B17">
        <w:rPr>
          <w:rFonts w:ascii="Times New Roman" w:hAnsi="Times New Roman"/>
          <w:sz w:val="28"/>
          <w:szCs w:val="28"/>
        </w:rPr>
        <w:t xml:space="preserve"> Счётная палата Маловишерского муниципальн</w:t>
      </w:r>
      <w:r w:rsidRPr="00B00B17">
        <w:rPr>
          <w:rFonts w:ascii="Times New Roman" w:hAnsi="Times New Roman"/>
          <w:sz w:val="28"/>
          <w:szCs w:val="28"/>
        </w:rPr>
        <w:t>о</w:t>
      </w:r>
      <w:r w:rsidRPr="00B00B17">
        <w:rPr>
          <w:rFonts w:ascii="Times New Roman" w:hAnsi="Times New Roman"/>
          <w:sz w:val="28"/>
          <w:szCs w:val="28"/>
        </w:rPr>
        <w:t>го района предлагает:</w:t>
      </w:r>
    </w:p>
    <w:p w:rsidR="000D7104" w:rsidRPr="00A15C46" w:rsidRDefault="000D7104" w:rsidP="00617BC3">
      <w:pPr>
        <w:pStyle w:val="61"/>
        <w:tabs>
          <w:tab w:val="left" w:pos="9540"/>
        </w:tabs>
        <w:spacing w:before="0"/>
        <w:ind w:right="-104" w:firstLine="240"/>
      </w:pPr>
      <w:r>
        <w:t xml:space="preserve">  </w:t>
      </w:r>
      <w:r w:rsidRPr="00A15C46">
        <w:t>1. Направить пред</w:t>
      </w:r>
      <w:r>
        <w:t>ставление  директору МКУ «Служба заказчика» с</w:t>
      </w:r>
      <w:r w:rsidRPr="00A15C46">
        <w:t xml:space="preserve"> целью принятия мер по устранению выявленных нарушений.</w:t>
      </w:r>
    </w:p>
    <w:p w:rsidR="000D7104" w:rsidRPr="00F3093B" w:rsidRDefault="000D7104" w:rsidP="00091A5C">
      <w:pPr>
        <w:suppressAutoHyphens/>
        <w:jc w:val="both"/>
        <w:rPr>
          <w:sz w:val="28"/>
          <w:szCs w:val="28"/>
        </w:rPr>
      </w:pPr>
      <w:r>
        <w:t xml:space="preserve">      </w:t>
      </w:r>
      <w:r w:rsidRPr="00F3093B">
        <w:rPr>
          <w:sz w:val="28"/>
          <w:szCs w:val="28"/>
        </w:rPr>
        <w:t>2. Направить отч</w:t>
      </w:r>
      <w:r>
        <w:rPr>
          <w:sz w:val="28"/>
          <w:szCs w:val="28"/>
        </w:rPr>
        <w:t>ё</w:t>
      </w:r>
      <w:r w:rsidRPr="00F3093B">
        <w:rPr>
          <w:sz w:val="28"/>
          <w:szCs w:val="28"/>
        </w:rPr>
        <w:t xml:space="preserve">т о результатах проверки использования </w:t>
      </w:r>
      <w:r>
        <w:rPr>
          <w:sz w:val="28"/>
          <w:szCs w:val="28"/>
        </w:rPr>
        <w:t>бюджетных средств</w:t>
      </w:r>
      <w:r w:rsidRPr="00F3093B">
        <w:rPr>
          <w:sz w:val="28"/>
          <w:szCs w:val="28"/>
        </w:rPr>
        <w:t xml:space="preserve"> для сведения в адрес:</w:t>
      </w:r>
    </w:p>
    <w:p w:rsidR="000D7104" w:rsidRDefault="000D7104" w:rsidP="009C0942">
      <w:pPr>
        <w:pStyle w:val="61"/>
        <w:spacing w:before="0"/>
        <w:ind w:right="-104" w:firstLine="0"/>
      </w:pPr>
      <w:r>
        <w:t xml:space="preserve">         - </w:t>
      </w:r>
      <w:r w:rsidRPr="00FF4894">
        <w:t>Глав</w:t>
      </w:r>
      <w:r>
        <w:t>ы</w:t>
      </w:r>
      <w:r w:rsidRPr="00FF4894">
        <w:t xml:space="preserve"> Маловишерского</w:t>
      </w:r>
      <w:r>
        <w:t xml:space="preserve"> муниципального района,</w:t>
      </w:r>
    </w:p>
    <w:p w:rsidR="000D7104" w:rsidRDefault="000D7104" w:rsidP="009C0942">
      <w:pPr>
        <w:pStyle w:val="61"/>
        <w:spacing w:before="0"/>
        <w:ind w:right="-104" w:firstLine="0"/>
      </w:pPr>
      <w:r>
        <w:t xml:space="preserve">         - Думы Маловишерского муниципального района.</w:t>
      </w:r>
    </w:p>
    <w:p w:rsidR="000D7104" w:rsidRDefault="000D7104" w:rsidP="00617BC3">
      <w:pPr>
        <w:pStyle w:val="61"/>
        <w:spacing w:before="0"/>
        <w:ind w:firstLine="360"/>
      </w:pPr>
      <w:r>
        <w:t>3</w:t>
      </w:r>
      <w:r w:rsidRPr="007F16B9">
        <w:t>. Направить информационное письмо с приложением акта проверки в прокуратуру Маловишер</w:t>
      </w:r>
      <w:r>
        <w:t>ского</w:t>
      </w:r>
      <w:r w:rsidRPr="007F16B9">
        <w:t xml:space="preserve"> муниципального района</w:t>
      </w:r>
      <w:r>
        <w:t>.</w:t>
      </w:r>
    </w:p>
    <w:p w:rsidR="000D7104" w:rsidRPr="007F16B9" w:rsidRDefault="000D7104" w:rsidP="00617BC3">
      <w:pPr>
        <w:pStyle w:val="61"/>
        <w:spacing w:before="0"/>
        <w:ind w:firstLine="360"/>
      </w:pPr>
    </w:p>
    <w:tbl>
      <w:tblPr>
        <w:tblW w:w="9791" w:type="dxa"/>
        <w:tblLook w:val="01E0"/>
      </w:tblPr>
      <w:tblGrid>
        <w:gridCol w:w="4428"/>
        <w:gridCol w:w="2700"/>
        <w:gridCol w:w="2663"/>
      </w:tblGrid>
      <w:tr w:rsidR="000D7104" w:rsidTr="009C559C">
        <w:tc>
          <w:tcPr>
            <w:tcW w:w="4428" w:type="dxa"/>
          </w:tcPr>
          <w:p w:rsidR="000D7104" w:rsidRPr="0095508A" w:rsidRDefault="000D7104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>Аудитор</w:t>
            </w:r>
          </w:p>
          <w:p w:rsidR="000D7104" w:rsidRPr="0095508A" w:rsidRDefault="000D7104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 xml:space="preserve">Счётной палаты Маловишерского муниципального района                                             </w:t>
            </w:r>
          </w:p>
        </w:tc>
        <w:tc>
          <w:tcPr>
            <w:tcW w:w="2700" w:type="dxa"/>
          </w:tcPr>
          <w:p w:rsidR="000D7104" w:rsidRPr="0095508A" w:rsidRDefault="000D7104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</w:p>
          <w:p w:rsidR="000D7104" w:rsidRPr="0095508A" w:rsidRDefault="000D7104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>_______________</w:t>
            </w:r>
          </w:p>
          <w:p w:rsidR="000D7104" w:rsidRPr="002C238C" w:rsidRDefault="000D7104" w:rsidP="009C559C">
            <w:pPr>
              <w:pStyle w:val="61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5508A">
              <w:rPr>
                <w:szCs w:val="28"/>
              </w:rPr>
              <w:t xml:space="preserve">        </w:t>
            </w:r>
            <w:r w:rsidRPr="002C238C">
              <w:rPr>
                <w:sz w:val="22"/>
                <w:szCs w:val="22"/>
              </w:rPr>
              <w:t>( подпись)</w:t>
            </w:r>
          </w:p>
        </w:tc>
        <w:tc>
          <w:tcPr>
            <w:tcW w:w="2663" w:type="dxa"/>
          </w:tcPr>
          <w:p w:rsidR="000D7104" w:rsidRPr="0095508A" w:rsidRDefault="000D7104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</w:p>
          <w:p w:rsidR="000D7104" w:rsidRPr="0095508A" w:rsidRDefault="000D7104" w:rsidP="009C559C">
            <w:pPr>
              <w:pStyle w:val="61"/>
              <w:spacing w:before="0"/>
              <w:ind w:firstLine="0"/>
              <w:jc w:val="left"/>
              <w:rPr>
                <w:szCs w:val="28"/>
                <w:u w:val="single"/>
              </w:rPr>
            </w:pPr>
            <w:r w:rsidRPr="0095508A">
              <w:rPr>
                <w:szCs w:val="28"/>
                <w:u w:val="single"/>
              </w:rPr>
              <w:t>Ю.В. Григорьева</w:t>
            </w:r>
          </w:p>
          <w:p w:rsidR="000D7104" w:rsidRPr="002C238C" w:rsidRDefault="000D7104" w:rsidP="009C559C">
            <w:pPr>
              <w:pStyle w:val="61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238C">
              <w:rPr>
                <w:sz w:val="22"/>
                <w:szCs w:val="22"/>
              </w:rPr>
              <w:t>(инициалы, фамилия)</w:t>
            </w:r>
          </w:p>
        </w:tc>
      </w:tr>
    </w:tbl>
    <w:p w:rsidR="000D7104" w:rsidRPr="00A11F60" w:rsidRDefault="000D7104" w:rsidP="00876863">
      <w:pPr>
        <w:pStyle w:val="61"/>
        <w:suppressAutoHyphens/>
        <w:spacing w:before="0" w:after="120"/>
        <w:ind w:firstLine="0"/>
        <w:rPr>
          <w:b/>
        </w:rPr>
      </w:pPr>
    </w:p>
    <w:sectPr w:rsidR="000D7104" w:rsidRPr="00A11F60" w:rsidSect="00D45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22A" w:rsidRDefault="0086522A">
      <w:r>
        <w:separator/>
      </w:r>
    </w:p>
  </w:endnote>
  <w:endnote w:type="continuationSeparator" w:id="1">
    <w:p w:rsidR="0086522A" w:rsidRDefault="00865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04" w:rsidRDefault="004561CB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D710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D7104" w:rsidRDefault="000D7104" w:rsidP="00EF7A7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04" w:rsidRDefault="000D7104" w:rsidP="00EF7A77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04" w:rsidRDefault="000D71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22A" w:rsidRDefault="0086522A">
      <w:r>
        <w:separator/>
      </w:r>
    </w:p>
  </w:footnote>
  <w:footnote w:type="continuationSeparator" w:id="1">
    <w:p w:rsidR="0086522A" w:rsidRDefault="0086522A">
      <w:r>
        <w:continuationSeparator/>
      </w:r>
    </w:p>
  </w:footnote>
  <w:footnote w:id="2">
    <w:p w:rsidR="000D7104" w:rsidRDefault="000D7104" w:rsidP="00266C89">
      <w:pPr>
        <w:pStyle w:val="af"/>
      </w:pPr>
      <w:r>
        <w:rPr>
          <w:rStyle w:val="af1"/>
        </w:rPr>
        <w:footnoteRef/>
      </w:r>
      <w:r>
        <w:t xml:space="preserve">  Постановление от 10 февраля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N 169 Об утверждении правил  предоставления и распределения су</w:t>
      </w:r>
      <w:r>
        <w:t>б</w:t>
      </w:r>
      <w:r>
        <w:t>сидий из федерального бюджета  бюджетам субъектов РФ на поддержку государственным программ суб</w:t>
      </w:r>
      <w:r>
        <w:t>ъ</w:t>
      </w:r>
      <w:r>
        <w:t xml:space="preserve">ектов  на поддержку государственных программ субъектов РФ и муниципальных программ формирования современной городской среды </w:t>
      </w:r>
    </w:p>
  </w:footnote>
  <w:footnote w:id="3">
    <w:p w:rsidR="000D7104" w:rsidRDefault="000D7104" w:rsidP="00266C89">
      <w:r w:rsidRPr="000902A5">
        <w:rPr>
          <w:rStyle w:val="af1"/>
          <w:sz w:val="20"/>
          <w:szCs w:val="20"/>
        </w:rPr>
        <w:footnoteRef/>
      </w:r>
      <w:r w:rsidRPr="000902A5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Постановление Администрации Маловишерского муниципального района от 24.03.2017 года № 219 «</w:t>
      </w:r>
      <w:r w:rsidRPr="000902A5">
        <w:rPr>
          <w:sz w:val="20"/>
          <w:szCs w:val="20"/>
        </w:rPr>
        <w:t>Об утверждении Порядка аккумулирования</w:t>
      </w:r>
      <w:r>
        <w:rPr>
          <w:sz w:val="20"/>
          <w:szCs w:val="20"/>
        </w:rPr>
        <w:t xml:space="preserve"> </w:t>
      </w:r>
      <w:r w:rsidRPr="000902A5">
        <w:rPr>
          <w:sz w:val="20"/>
          <w:szCs w:val="20"/>
        </w:rPr>
        <w:t>и расходования</w:t>
      </w:r>
      <w:r>
        <w:rPr>
          <w:sz w:val="20"/>
          <w:szCs w:val="20"/>
        </w:rPr>
        <w:t xml:space="preserve"> </w:t>
      </w:r>
      <w:r w:rsidRPr="000902A5">
        <w:rPr>
          <w:sz w:val="20"/>
          <w:szCs w:val="20"/>
        </w:rPr>
        <w:t>денежных</w:t>
      </w:r>
      <w:r>
        <w:rPr>
          <w:sz w:val="20"/>
          <w:szCs w:val="20"/>
        </w:rPr>
        <w:t xml:space="preserve"> </w:t>
      </w:r>
      <w:r w:rsidRPr="000902A5">
        <w:rPr>
          <w:sz w:val="20"/>
          <w:szCs w:val="20"/>
        </w:rPr>
        <w:t>средств заинтересованных лиц, напра</w:t>
      </w:r>
      <w:r w:rsidRPr="000902A5">
        <w:rPr>
          <w:sz w:val="20"/>
          <w:szCs w:val="20"/>
        </w:rPr>
        <w:t>в</w:t>
      </w:r>
      <w:r w:rsidRPr="000902A5">
        <w:rPr>
          <w:sz w:val="20"/>
          <w:szCs w:val="20"/>
        </w:rPr>
        <w:t>ляемых на выполнение минимального и</w:t>
      </w:r>
      <w:r>
        <w:rPr>
          <w:sz w:val="20"/>
          <w:szCs w:val="20"/>
        </w:rPr>
        <w:t xml:space="preserve"> </w:t>
      </w:r>
      <w:r w:rsidRPr="000902A5">
        <w:rPr>
          <w:sz w:val="20"/>
          <w:szCs w:val="20"/>
        </w:rPr>
        <w:t>дополнительного перечней работ по благоустройству дворовых те</w:t>
      </w:r>
      <w:r w:rsidRPr="000902A5">
        <w:rPr>
          <w:sz w:val="20"/>
          <w:szCs w:val="20"/>
        </w:rPr>
        <w:t>р</w:t>
      </w:r>
      <w:r w:rsidRPr="000902A5">
        <w:rPr>
          <w:sz w:val="20"/>
          <w:szCs w:val="20"/>
        </w:rPr>
        <w:t>риторий, согласно подпрограмме«Формирование современной городской среды на территории Маловише</w:t>
      </w:r>
      <w:r w:rsidRPr="000902A5">
        <w:rPr>
          <w:sz w:val="20"/>
          <w:szCs w:val="20"/>
        </w:rPr>
        <w:t>р</w:t>
      </w:r>
      <w:r w:rsidRPr="000902A5">
        <w:rPr>
          <w:sz w:val="20"/>
          <w:szCs w:val="20"/>
        </w:rPr>
        <w:t>ского городского поселения на 2017год» муниципальной программы «Благоустройство территории Мал</w:t>
      </w:r>
      <w:r w:rsidRPr="000902A5">
        <w:rPr>
          <w:sz w:val="20"/>
          <w:szCs w:val="20"/>
        </w:rPr>
        <w:t>о</w:t>
      </w:r>
      <w:r w:rsidRPr="000902A5">
        <w:rPr>
          <w:sz w:val="20"/>
          <w:szCs w:val="20"/>
        </w:rPr>
        <w:t>вишерского городского поселения на 2015-2017 годы», утвержденной постановлением Администрации м</w:t>
      </w:r>
      <w:r w:rsidRPr="000902A5">
        <w:rPr>
          <w:sz w:val="20"/>
          <w:szCs w:val="20"/>
        </w:rPr>
        <w:t>у</w:t>
      </w:r>
      <w:r w:rsidRPr="000902A5">
        <w:rPr>
          <w:sz w:val="20"/>
          <w:szCs w:val="20"/>
        </w:rPr>
        <w:t xml:space="preserve">ниципального района от 22.12.2014 </w:t>
      </w:r>
      <w:r>
        <w:rPr>
          <w:sz w:val="20"/>
          <w:szCs w:val="20"/>
        </w:rPr>
        <w:t xml:space="preserve">№ </w:t>
      </w:r>
      <w:r w:rsidRPr="000902A5">
        <w:rPr>
          <w:sz w:val="20"/>
          <w:szCs w:val="20"/>
        </w:rPr>
        <w:t>1012</w:t>
      </w:r>
      <w:r>
        <w:rPr>
          <w:sz w:val="20"/>
          <w:szCs w:val="20"/>
        </w:rPr>
        <w:t xml:space="preserve">». </w:t>
      </w:r>
    </w:p>
  </w:footnote>
  <w:footnote w:id="4">
    <w:p w:rsidR="000D7104" w:rsidRDefault="000D7104" w:rsidP="00266C89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A70FA5">
        <w:t>Приказ Минстроя России от 06.04.2017 №691/пр</w:t>
      </w:r>
      <w:r w:rsidRPr="00A70FA5">
        <w:rPr>
          <w:rStyle w:val="af1"/>
        </w:rPr>
        <w:footnoteRef/>
      </w:r>
      <w:r w:rsidRPr="00A70FA5">
        <w:t xml:space="preserve"> «</w:t>
      </w:r>
      <w:hyperlink r:id="rId1" w:history="1">
        <w:r w:rsidRPr="006332D3">
          <w:rPr>
            <w:rStyle w:val="a7"/>
            <w:color w:val="auto"/>
            <w:u w:val="none"/>
          </w:rPr>
          <w:t>Об утверждении методических рекомендаций по подг</w:t>
        </w:r>
        <w:r w:rsidRPr="006332D3">
          <w:rPr>
            <w:rStyle w:val="a7"/>
            <w:color w:val="auto"/>
            <w:u w:val="none"/>
          </w:rPr>
          <w:t>о</w:t>
        </w:r>
        <w:r w:rsidRPr="006332D3">
          <w:rPr>
            <w:rStyle w:val="a7"/>
            <w:color w:val="auto"/>
            <w:u w:val="none"/>
          </w:rPr>
          <w:t>товке государственных программ субъектов Российской Федерации и муниципальных программ формир</w:t>
        </w:r>
        <w:r w:rsidRPr="006332D3">
          <w:rPr>
            <w:rStyle w:val="a7"/>
            <w:color w:val="auto"/>
            <w:u w:val="none"/>
          </w:rPr>
          <w:t>о</w:t>
        </w:r>
        <w:r w:rsidRPr="006332D3">
          <w:rPr>
            <w:rStyle w:val="a7"/>
            <w:color w:val="auto"/>
            <w:u w:val="none"/>
          </w:rPr>
          <w:t>вания современной городской среды в рамках реализации приоритетного проекта Формирование комфор</w:t>
        </w:r>
        <w:r w:rsidRPr="006332D3">
          <w:rPr>
            <w:rStyle w:val="a7"/>
            <w:color w:val="auto"/>
            <w:u w:val="none"/>
          </w:rPr>
          <w:t>т</w:t>
        </w:r>
        <w:r w:rsidRPr="006332D3">
          <w:rPr>
            <w:rStyle w:val="a7"/>
            <w:color w:val="auto"/>
            <w:u w:val="none"/>
          </w:rPr>
          <w:t>ной городской среды на 2018 - 2022 годы</w:t>
        </w:r>
      </w:hyperlink>
      <w:r w:rsidRPr="006332D3">
        <w:t>»</w:t>
      </w:r>
    </w:p>
  </w:footnote>
  <w:footnote w:id="5">
    <w:p w:rsidR="000D7104" w:rsidRDefault="000D7104" w:rsidP="00266C89">
      <w:pPr>
        <w:shd w:val="clear" w:color="auto" w:fill="FFFFFF"/>
        <w:ind w:right="-1"/>
        <w:jc w:val="both"/>
      </w:pPr>
      <w:r>
        <w:rPr>
          <w:rStyle w:val="af1"/>
        </w:rPr>
        <w:footnoteRef/>
      </w:r>
      <w:r>
        <w:t xml:space="preserve"> </w:t>
      </w:r>
      <w:r w:rsidRPr="00033372">
        <w:rPr>
          <w:sz w:val="20"/>
          <w:szCs w:val="20"/>
        </w:rPr>
        <w:t>Постановление Госстроя России от 05.03.2004 N 15/1 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</w:r>
    </w:p>
  </w:footnote>
  <w:footnote w:id="6">
    <w:p w:rsidR="000D7104" w:rsidRDefault="000D7104" w:rsidP="00266C89">
      <w:r>
        <w:rPr>
          <w:rStyle w:val="af1"/>
        </w:rPr>
        <w:footnoteRef/>
      </w:r>
      <w:r>
        <w:t xml:space="preserve"> </w:t>
      </w:r>
      <w:r w:rsidRPr="00C143D2">
        <w:rPr>
          <w:sz w:val="20"/>
          <w:szCs w:val="20"/>
        </w:rPr>
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</w:r>
    </w:p>
  </w:footnote>
  <w:footnote w:id="7">
    <w:p w:rsidR="000D7104" w:rsidRDefault="000D7104">
      <w:pPr>
        <w:pStyle w:val="af"/>
      </w:pPr>
      <w:r>
        <w:rPr>
          <w:rStyle w:val="af1"/>
        </w:rPr>
        <w:footnoteRef/>
      </w:r>
      <w:r>
        <w:t xml:space="preserve"> Федеральный  закон "О контрактной системе в сфере закупок товаров, работ, услуг для обеспечения гос</w:t>
      </w:r>
      <w:r>
        <w:t>у</w:t>
      </w:r>
      <w:r>
        <w:t>дарственных и муниципальных нужд" от 05.04.2013 N 44-ФЗ</w:t>
      </w:r>
    </w:p>
  </w:footnote>
  <w:footnote w:id="8">
    <w:p w:rsidR="000D7104" w:rsidRDefault="000D7104" w:rsidP="00266C89">
      <w:pPr>
        <w:pStyle w:val="af"/>
      </w:pPr>
      <w:r>
        <w:rPr>
          <w:rStyle w:val="af1"/>
        </w:rPr>
        <w:footnoteRef/>
      </w:r>
      <w:r>
        <w:t xml:space="preserve"> </w:t>
      </w:r>
      <w:r w:rsidRPr="00151398">
        <w:t>Федеральный закон от 06.12.2011 N 402-ФЗ  "О бухгалтерском учете"</w:t>
      </w:r>
    </w:p>
  </w:footnote>
  <w:footnote w:id="9">
    <w:p w:rsidR="000D7104" w:rsidRPr="00235CC3" w:rsidRDefault="000D7104" w:rsidP="00266C89">
      <w:pPr>
        <w:jc w:val="both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>
        <w:rPr>
          <w:sz w:val="20"/>
          <w:szCs w:val="20"/>
        </w:rPr>
        <w:t>Постановление Администрации Маловишерского муниципального района от 13.03.2017 года № 170 п «Об утверждении п</w:t>
      </w:r>
      <w:r w:rsidRPr="00235CC3">
        <w:rPr>
          <w:sz w:val="20"/>
          <w:szCs w:val="20"/>
        </w:rPr>
        <w:t>орядк</w:t>
      </w:r>
      <w:r>
        <w:rPr>
          <w:sz w:val="20"/>
          <w:szCs w:val="20"/>
        </w:rPr>
        <w:t>а</w:t>
      </w:r>
      <w:r w:rsidRPr="00235CC3">
        <w:rPr>
          <w:sz w:val="20"/>
          <w:szCs w:val="20"/>
        </w:rPr>
        <w:t xml:space="preserve"> представления, рассмотрения и оценки предложений заинтересованных лиц о вкл</w:t>
      </w:r>
      <w:r w:rsidRPr="00235CC3">
        <w:rPr>
          <w:sz w:val="20"/>
          <w:szCs w:val="20"/>
        </w:rPr>
        <w:t>ю</w:t>
      </w:r>
      <w:r w:rsidRPr="00235CC3">
        <w:rPr>
          <w:sz w:val="20"/>
          <w:szCs w:val="20"/>
        </w:rPr>
        <w:t>чении дворовой территории многоквартирного дома, расположенной на территории города Малая Вишера, в подпрограмму «Формирование современной городской среды на территории Маловишерского городского поселения на 2017год» муниципальной программы «Благоустройство территории Маловишерского горо</w:t>
      </w:r>
      <w:r w:rsidRPr="00235CC3">
        <w:rPr>
          <w:sz w:val="20"/>
          <w:szCs w:val="20"/>
        </w:rPr>
        <w:t>д</w:t>
      </w:r>
      <w:r w:rsidRPr="00235CC3">
        <w:rPr>
          <w:sz w:val="20"/>
          <w:szCs w:val="20"/>
        </w:rPr>
        <w:t>ского поселения на 2015-2017 годы»</w:t>
      </w:r>
      <w:r w:rsidRPr="00235CC3">
        <w:rPr>
          <w:rFonts w:ascii="Arial" w:hAnsi="Arial" w:cs="Arial"/>
          <w:sz w:val="20"/>
          <w:szCs w:val="20"/>
        </w:rPr>
        <w:t xml:space="preserve">, </w:t>
      </w:r>
      <w:r w:rsidRPr="00235CC3">
        <w:rPr>
          <w:sz w:val="20"/>
          <w:szCs w:val="20"/>
        </w:rPr>
        <w:t>утвержденной постановлением Администрации муниципального ра</w:t>
      </w:r>
      <w:r w:rsidRPr="00235CC3">
        <w:rPr>
          <w:sz w:val="20"/>
          <w:szCs w:val="20"/>
        </w:rPr>
        <w:t>й</w:t>
      </w:r>
      <w:r w:rsidRPr="00235CC3">
        <w:rPr>
          <w:sz w:val="20"/>
          <w:szCs w:val="20"/>
        </w:rPr>
        <w:t xml:space="preserve">она от 22.12.2014 </w:t>
      </w:r>
      <w:r>
        <w:rPr>
          <w:sz w:val="20"/>
          <w:szCs w:val="20"/>
        </w:rPr>
        <w:t>№</w:t>
      </w:r>
      <w:r w:rsidRPr="00235CC3">
        <w:rPr>
          <w:sz w:val="20"/>
          <w:szCs w:val="20"/>
        </w:rPr>
        <w:t xml:space="preserve"> 1012</w:t>
      </w:r>
      <w:r>
        <w:rPr>
          <w:sz w:val="20"/>
          <w:szCs w:val="20"/>
        </w:rPr>
        <w:t>».</w:t>
      </w:r>
    </w:p>
    <w:p w:rsidR="000D7104" w:rsidRDefault="000D7104" w:rsidP="00266C89">
      <w:pPr>
        <w:jc w:val="both"/>
      </w:pPr>
    </w:p>
  </w:footnote>
  <w:footnote w:id="10">
    <w:p w:rsidR="000D7104" w:rsidRDefault="000D7104" w:rsidP="009D7514">
      <w:pPr>
        <w:pStyle w:val="af"/>
      </w:pPr>
      <w:r>
        <w:rPr>
          <w:rStyle w:val="af1"/>
        </w:rPr>
        <w:footnoteRef/>
      </w:r>
      <w:r>
        <w:t xml:space="preserve"> </w:t>
      </w:r>
      <w:r w:rsidRPr="00151398">
        <w:t>Федеральный закон от 06.12.2011 N 402-ФЗ  "О бухгалтерском учете"</w:t>
      </w:r>
    </w:p>
    <w:p w:rsidR="000D7104" w:rsidRDefault="000D7104" w:rsidP="009D7514">
      <w:pPr>
        <w:pStyle w:val="a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04" w:rsidRDefault="000D710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04" w:rsidRDefault="004561CB" w:rsidP="007F0EB4">
    <w:pPr>
      <w:pStyle w:val="af2"/>
      <w:jc w:val="center"/>
    </w:pPr>
    <w:fldSimple w:instr="PAGE   \* MERGEFORMAT">
      <w:r w:rsidR="008F7C53">
        <w:rPr>
          <w:noProof/>
        </w:rPr>
        <w:t>10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04" w:rsidRDefault="000D710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F4"/>
    <w:multiLevelType w:val="hybridMultilevel"/>
    <w:tmpl w:val="656C5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B2779"/>
    <w:multiLevelType w:val="multilevel"/>
    <w:tmpl w:val="0A908B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2">
    <w:nsid w:val="11CF5B06"/>
    <w:multiLevelType w:val="multilevel"/>
    <w:tmpl w:val="ABF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070D8"/>
    <w:multiLevelType w:val="multilevel"/>
    <w:tmpl w:val="A0D483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80B0980"/>
    <w:multiLevelType w:val="hybridMultilevel"/>
    <w:tmpl w:val="D7BCD35C"/>
    <w:lvl w:ilvl="0" w:tplc="5596E9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5">
    <w:nsid w:val="18BF7BF3"/>
    <w:multiLevelType w:val="hybridMultilevel"/>
    <w:tmpl w:val="FEE8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F33A72"/>
    <w:multiLevelType w:val="multilevel"/>
    <w:tmpl w:val="EEEEBDB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cs="Times New Roman" w:hint="default"/>
      </w:rPr>
    </w:lvl>
  </w:abstractNum>
  <w:abstractNum w:abstractNumId="7">
    <w:nsid w:val="1A9E651F"/>
    <w:multiLevelType w:val="hybridMultilevel"/>
    <w:tmpl w:val="3F9A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140FA"/>
    <w:multiLevelType w:val="hybridMultilevel"/>
    <w:tmpl w:val="B85663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1E7D55EA"/>
    <w:multiLevelType w:val="hybridMultilevel"/>
    <w:tmpl w:val="99BC37E4"/>
    <w:lvl w:ilvl="0" w:tplc="39F25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8A7BA6"/>
    <w:multiLevelType w:val="multilevel"/>
    <w:tmpl w:val="009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21169"/>
    <w:multiLevelType w:val="hybridMultilevel"/>
    <w:tmpl w:val="5458302C"/>
    <w:lvl w:ilvl="0" w:tplc="D7903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50195E"/>
    <w:multiLevelType w:val="hybridMultilevel"/>
    <w:tmpl w:val="1ECCBB60"/>
    <w:lvl w:ilvl="0" w:tplc="A512385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3">
    <w:nsid w:val="2EB6312D"/>
    <w:multiLevelType w:val="multilevel"/>
    <w:tmpl w:val="7BE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723D0"/>
    <w:multiLevelType w:val="hybridMultilevel"/>
    <w:tmpl w:val="65E6B8D4"/>
    <w:lvl w:ilvl="0" w:tplc="8660B42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DD16544A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5D821F8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A6BAD494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DB525FEC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791E0A2A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43AF8EC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7E6CEE8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452E84B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29F4A9F"/>
    <w:multiLevelType w:val="hybridMultilevel"/>
    <w:tmpl w:val="DB0E2396"/>
    <w:lvl w:ilvl="0" w:tplc="F6DCE374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6">
    <w:nsid w:val="3F3A63C0"/>
    <w:multiLevelType w:val="hybridMultilevel"/>
    <w:tmpl w:val="FCFC0A3A"/>
    <w:lvl w:ilvl="0" w:tplc="04190001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4C285BF7"/>
    <w:multiLevelType w:val="hybridMultilevel"/>
    <w:tmpl w:val="D4B47736"/>
    <w:lvl w:ilvl="0" w:tplc="963C041C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8">
    <w:nsid w:val="511A2B35"/>
    <w:multiLevelType w:val="hybridMultilevel"/>
    <w:tmpl w:val="B720FCA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FD1CCC"/>
    <w:multiLevelType w:val="hybridMultilevel"/>
    <w:tmpl w:val="067E914E"/>
    <w:lvl w:ilvl="0" w:tplc="F7808E14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0">
    <w:nsid w:val="63004368"/>
    <w:multiLevelType w:val="hybridMultilevel"/>
    <w:tmpl w:val="47BE98D8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D56A14"/>
    <w:multiLevelType w:val="hybridMultilevel"/>
    <w:tmpl w:val="3D6240C0"/>
    <w:lvl w:ilvl="0" w:tplc="D6E6C1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6DFD6053"/>
    <w:multiLevelType w:val="hybridMultilevel"/>
    <w:tmpl w:val="D7BCD35C"/>
    <w:lvl w:ilvl="0" w:tplc="5596E9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3">
    <w:nsid w:val="724E5E31"/>
    <w:multiLevelType w:val="multilevel"/>
    <w:tmpl w:val="B60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1C5278"/>
    <w:multiLevelType w:val="hybridMultilevel"/>
    <w:tmpl w:val="7C90413A"/>
    <w:lvl w:ilvl="0" w:tplc="BBA09AA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5">
    <w:nsid w:val="7346148C"/>
    <w:multiLevelType w:val="hybridMultilevel"/>
    <w:tmpl w:val="AD90E7D2"/>
    <w:lvl w:ilvl="0" w:tplc="04940518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6">
    <w:nsid w:val="755A420B"/>
    <w:multiLevelType w:val="hybridMultilevel"/>
    <w:tmpl w:val="53CE963C"/>
    <w:lvl w:ilvl="0" w:tplc="27C04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27">
    <w:nsid w:val="7E1B2B19"/>
    <w:multiLevelType w:val="hybridMultilevel"/>
    <w:tmpl w:val="B316F734"/>
    <w:lvl w:ilvl="0" w:tplc="1208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64C9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1E3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621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66E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2E6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709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DA7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402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7E6F40FC"/>
    <w:multiLevelType w:val="hybridMultilevel"/>
    <w:tmpl w:val="A7923178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FC9058C"/>
    <w:multiLevelType w:val="hybridMultilevel"/>
    <w:tmpl w:val="D7B6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3"/>
  </w:num>
  <w:num w:numId="5">
    <w:abstractNumId w:val="23"/>
  </w:num>
  <w:num w:numId="6">
    <w:abstractNumId w:val="10"/>
  </w:num>
  <w:num w:numId="7">
    <w:abstractNumId w:val="8"/>
  </w:num>
  <w:num w:numId="8">
    <w:abstractNumId w:val="11"/>
  </w:num>
  <w:num w:numId="9">
    <w:abstractNumId w:val="16"/>
  </w:num>
  <w:num w:numId="10">
    <w:abstractNumId w:val="14"/>
  </w:num>
  <w:num w:numId="11">
    <w:abstractNumId w:val="20"/>
  </w:num>
  <w:num w:numId="12">
    <w:abstractNumId w:val="5"/>
  </w:num>
  <w:num w:numId="13">
    <w:abstractNumId w:val="3"/>
  </w:num>
  <w:num w:numId="14">
    <w:abstractNumId w:val="6"/>
  </w:num>
  <w:num w:numId="15">
    <w:abstractNumId w:val="12"/>
  </w:num>
  <w:num w:numId="16">
    <w:abstractNumId w:val="24"/>
  </w:num>
  <w:num w:numId="17">
    <w:abstractNumId w:val="9"/>
  </w:num>
  <w:num w:numId="18">
    <w:abstractNumId w:val="0"/>
  </w:num>
  <w:num w:numId="19">
    <w:abstractNumId w:val="26"/>
  </w:num>
  <w:num w:numId="20">
    <w:abstractNumId w:val="19"/>
  </w:num>
  <w:num w:numId="21">
    <w:abstractNumId w:val="25"/>
  </w:num>
  <w:num w:numId="22">
    <w:abstractNumId w:val="1"/>
  </w:num>
  <w:num w:numId="23">
    <w:abstractNumId w:val="27"/>
  </w:num>
  <w:num w:numId="24">
    <w:abstractNumId w:val="21"/>
  </w:num>
  <w:num w:numId="25">
    <w:abstractNumId w:val="28"/>
  </w:num>
  <w:num w:numId="26">
    <w:abstractNumId w:val="29"/>
  </w:num>
  <w:num w:numId="27">
    <w:abstractNumId w:val="18"/>
  </w:num>
  <w:num w:numId="28">
    <w:abstractNumId w:val="7"/>
  </w:num>
  <w:num w:numId="29">
    <w:abstractNumId w:val="4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060"/>
    <w:rsid w:val="00003531"/>
    <w:rsid w:val="000047F4"/>
    <w:rsid w:val="00005120"/>
    <w:rsid w:val="0000533B"/>
    <w:rsid w:val="00005F59"/>
    <w:rsid w:val="000120EE"/>
    <w:rsid w:val="00012FDE"/>
    <w:rsid w:val="0001406B"/>
    <w:rsid w:val="00014AEE"/>
    <w:rsid w:val="0002271E"/>
    <w:rsid w:val="00023BF7"/>
    <w:rsid w:val="0002663F"/>
    <w:rsid w:val="00032094"/>
    <w:rsid w:val="00033372"/>
    <w:rsid w:val="00033F19"/>
    <w:rsid w:val="0003413F"/>
    <w:rsid w:val="00037221"/>
    <w:rsid w:val="00040532"/>
    <w:rsid w:val="000408E6"/>
    <w:rsid w:val="000438D3"/>
    <w:rsid w:val="00046BF7"/>
    <w:rsid w:val="0005174A"/>
    <w:rsid w:val="000604BD"/>
    <w:rsid w:val="000625AE"/>
    <w:rsid w:val="00066E44"/>
    <w:rsid w:val="00066FF6"/>
    <w:rsid w:val="000679AB"/>
    <w:rsid w:val="000679C3"/>
    <w:rsid w:val="00070F48"/>
    <w:rsid w:val="00072978"/>
    <w:rsid w:val="00072B47"/>
    <w:rsid w:val="00073E19"/>
    <w:rsid w:val="000742CF"/>
    <w:rsid w:val="00074549"/>
    <w:rsid w:val="0007499C"/>
    <w:rsid w:val="00075321"/>
    <w:rsid w:val="0007721E"/>
    <w:rsid w:val="00080821"/>
    <w:rsid w:val="000808E1"/>
    <w:rsid w:val="00080BCC"/>
    <w:rsid w:val="00082887"/>
    <w:rsid w:val="000846DC"/>
    <w:rsid w:val="00085961"/>
    <w:rsid w:val="000902A5"/>
    <w:rsid w:val="00091A5C"/>
    <w:rsid w:val="00091D30"/>
    <w:rsid w:val="000922C8"/>
    <w:rsid w:val="000A04D4"/>
    <w:rsid w:val="000A0FDD"/>
    <w:rsid w:val="000A1252"/>
    <w:rsid w:val="000A130D"/>
    <w:rsid w:val="000A1F44"/>
    <w:rsid w:val="000A3389"/>
    <w:rsid w:val="000A3A67"/>
    <w:rsid w:val="000B0763"/>
    <w:rsid w:val="000B3295"/>
    <w:rsid w:val="000B35D2"/>
    <w:rsid w:val="000B470A"/>
    <w:rsid w:val="000C22F7"/>
    <w:rsid w:val="000D160C"/>
    <w:rsid w:val="000D3277"/>
    <w:rsid w:val="000D7104"/>
    <w:rsid w:val="000E0DB2"/>
    <w:rsid w:val="000E29E8"/>
    <w:rsid w:val="000E2B49"/>
    <w:rsid w:val="000E3C3A"/>
    <w:rsid w:val="000E3EEC"/>
    <w:rsid w:val="000E61A6"/>
    <w:rsid w:val="000E6C24"/>
    <w:rsid w:val="000E775F"/>
    <w:rsid w:val="000F4F0D"/>
    <w:rsid w:val="000F5E20"/>
    <w:rsid w:val="00101B66"/>
    <w:rsid w:val="001025E5"/>
    <w:rsid w:val="001031A6"/>
    <w:rsid w:val="00103F47"/>
    <w:rsid w:val="001062A7"/>
    <w:rsid w:val="00111EEA"/>
    <w:rsid w:val="00112909"/>
    <w:rsid w:val="00113BC7"/>
    <w:rsid w:val="00113D86"/>
    <w:rsid w:val="0011659C"/>
    <w:rsid w:val="001200A7"/>
    <w:rsid w:val="001240E9"/>
    <w:rsid w:val="00131470"/>
    <w:rsid w:val="00133CEE"/>
    <w:rsid w:val="00141440"/>
    <w:rsid w:val="0014673A"/>
    <w:rsid w:val="001469A8"/>
    <w:rsid w:val="0015101E"/>
    <w:rsid w:val="00151398"/>
    <w:rsid w:val="0015193F"/>
    <w:rsid w:val="00152F4D"/>
    <w:rsid w:val="00153BDC"/>
    <w:rsid w:val="001559AE"/>
    <w:rsid w:val="00157ED0"/>
    <w:rsid w:val="00160DBF"/>
    <w:rsid w:val="00165CEE"/>
    <w:rsid w:val="00165F96"/>
    <w:rsid w:val="00166A69"/>
    <w:rsid w:val="001675FE"/>
    <w:rsid w:val="00167CDC"/>
    <w:rsid w:val="00171328"/>
    <w:rsid w:val="001726FC"/>
    <w:rsid w:val="001739B8"/>
    <w:rsid w:val="00173FE1"/>
    <w:rsid w:val="00175C8F"/>
    <w:rsid w:val="00177E65"/>
    <w:rsid w:val="001813AE"/>
    <w:rsid w:val="00183A95"/>
    <w:rsid w:val="00187761"/>
    <w:rsid w:val="00191D6E"/>
    <w:rsid w:val="00191DCB"/>
    <w:rsid w:val="001963BD"/>
    <w:rsid w:val="001A5E32"/>
    <w:rsid w:val="001A6966"/>
    <w:rsid w:val="001B0DD4"/>
    <w:rsid w:val="001B1712"/>
    <w:rsid w:val="001B1822"/>
    <w:rsid w:val="001B1FCD"/>
    <w:rsid w:val="001C0D28"/>
    <w:rsid w:val="001C182E"/>
    <w:rsid w:val="001C6A27"/>
    <w:rsid w:val="001E2E43"/>
    <w:rsid w:val="001E71D0"/>
    <w:rsid w:val="001E78F0"/>
    <w:rsid w:val="001F206E"/>
    <w:rsid w:val="0020441B"/>
    <w:rsid w:val="002045C5"/>
    <w:rsid w:val="0021087F"/>
    <w:rsid w:val="00212480"/>
    <w:rsid w:val="0021480C"/>
    <w:rsid w:val="002170A0"/>
    <w:rsid w:val="002179F1"/>
    <w:rsid w:val="002215EA"/>
    <w:rsid w:val="002310F1"/>
    <w:rsid w:val="00234E03"/>
    <w:rsid w:val="00235CC3"/>
    <w:rsid w:val="002360AB"/>
    <w:rsid w:val="00236243"/>
    <w:rsid w:val="002411E0"/>
    <w:rsid w:val="00241BA3"/>
    <w:rsid w:val="002437B4"/>
    <w:rsid w:val="002443A8"/>
    <w:rsid w:val="00244C6B"/>
    <w:rsid w:val="00246E2C"/>
    <w:rsid w:val="002519B2"/>
    <w:rsid w:val="00252760"/>
    <w:rsid w:val="00253195"/>
    <w:rsid w:val="00257A43"/>
    <w:rsid w:val="0026208C"/>
    <w:rsid w:val="00263994"/>
    <w:rsid w:val="00263C94"/>
    <w:rsid w:val="00266C89"/>
    <w:rsid w:val="002674DD"/>
    <w:rsid w:val="0027303C"/>
    <w:rsid w:val="00273CCB"/>
    <w:rsid w:val="002748CF"/>
    <w:rsid w:val="002751B1"/>
    <w:rsid w:val="002763FA"/>
    <w:rsid w:val="00276E11"/>
    <w:rsid w:val="00276E4C"/>
    <w:rsid w:val="002771B6"/>
    <w:rsid w:val="002776F5"/>
    <w:rsid w:val="00277EA3"/>
    <w:rsid w:val="00280809"/>
    <w:rsid w:val="002810CA"/>
    <w:rsid w:val="00285A88"/>
    <w:rsid w:val="00287A22"/>
    <w:rsid w:val="00295184"/>
    <w:rsid w:val="00295531"/>
    <w:rsid w:val="002A630B"/>
    <w:rsid w:val="002A7B60"/>
    <w:rsid w:val="002A7E44"/>
    <w:rsid w:val="002B0CE0"/>
    <w:rsid w:val="002B61D0"/>
    <w:rsid w:val="002B6AF4"/>
    <w:rsid w:val="002B6F0F"/>
    <w:rsid w:val="002B792F"/>
    <w:rsid w:val="002C238C"/>
    <w:rsid w:val="002C4859"/>
    <w:rsid w:val="002D1041"/>
    <w:rsid w:val="002D312F"/>
    <w:rsid w:val="002D399E"/>
    <w:rsid w:val="002D6752"/>
    <w:rsid w:val="002D781D"/>
    <w:rsid w:val="002D7A70"/>
    <w:rsid w:val="002D7F2D"/>
    <w:rsid w:val="002E2521"/>
    <w:rsid w:val="002E5067"/>
    <w:rsid w:val="002E5421"/>
    <w:rsid w:val="002E57F8"/>
    <w:rsid w:val="002E6C9F"/>
    <w:rsid w:val="002E7D70"/>
    <w:rsid w:val="002F075E"/>
    <w:rsid w:val="002F0CC1"/>
    <w:rsid w:val="002F1AE7"/>
    <w:rsid w:val="002F3EA9"/>
    <w:rsid w:val="002F4C54"/>
    <w:rsid w:val="003041CF"/>
    <w:rsid w:val="00310A47"/>
    <w:rsid w:val="00310C40"/>
    <w:rsid w:val="003139F6"/>
    <w:rsid w:val="00313C97"/>
    <w:rsid w:val="00315D34"/>
    <w:rsid w:val="003179E6"/>
    <w:rsid w:val="0032330C"/>
    <w:rsid w:val="003237C5"/>
    <w:rsid w:val="00323B7D"/>
    <w:rsid w:val="00323B85"/>
    <w:rsid w:val="00335069"/>
    <w:rsid w:val="003365DD"/>
    <w:rsid w:val="003403FF"/>
    <w:rsid w:val="00340794"/>
    <w:rsid w:val="00342BEB"/>
    <w:rsid w:val="00342DBE"/>
    <w:rsid w:val="00343579"/>
    <w:rsid w:val="00343C9D"/>
    <w:rsid w:val="00344048"/>
    <w:rsid w:val="00344BC6"/>
    <w:rsid w:val="00345650"/>
    <w:rsid w:val="00345680"/>
    <w:rsid w:val="003460A1"/>
    <w:rsid w:val="00346A0C"/>
    <w:rsid w:val="00347D06"/>
    <w:rsid w:val="00353E30"/>
    <w:rsid w:val="00354721"/>
    <w:rsid w:val="00356976"/>
    <w:rsid w:val="003649BC"/>
    <w:rsid w:val="0036524F"/>
    <w:rsid w:val="00366BC7"/>
    <w:rsid w:val="00367219"/>
    <w:rsid w:val="00367481"/>
    <w:rsid w:val="0037407F"/>
    <w:rsid w:val="00374D6C"/>
    <w:rsid w:val="0037717A"/>
    <w:rsid w:val="00383732"/>
    <w:rsid w:val="00384E31"/>
    <w:rsid w:val="00387DD6"/>
    <w:rsid w:val="0039059A"/>
    <w:rsid w:val="003910A5"/>
    <w:rsid w:val="003926C8"/>
    <w:rsid w:val="003956C8"/>
    <w:rsid w:val="00395A45"/>
    <w:rsid w:val="003A50EB"/>
    <w:rsid w:val="003A5A35"/>
    <w:rsid w:val="003A6D04"/>
    <w:rsid w:val="003A6D52"/>
    <w:rsid w:val="003A7522"/>
    <w:rsid w:val="003A7AC1"/>
    <w:rsid w:val="003B23D6"/>
    <w:rsid w:val="003B277C"/>
    <w:rsid w:val="003B2902"/>
    <w:rsid w:val="003B4312"/>
    <w:rsid w:val="003B4AA1"/>
    <w:rsid w:val="003B4E57"/>
    <w:rsid w:val="003B4FB6"/>
    <w:rsid w:val="003B6D7A"/>
    <w:rsid w:val="003B776C"/>
    <w:rsid w:val="003B7FB2"/>
    <w:rsid w:val="003C292B"/>
    <w:rsid w:val="003C2D5C"/>
    <w:rsid w:val="003C60A2"/>
    <w:rsid w:val="003C710B"/>
    <w:rsid w:val="003C7B96"/>
    <w:rsid w:val="003C7EAA"/>
    <w:rsid w:val="003D27EF"/>
    <w:rsid w:val="003D2C05"/>
    <w:rsid w:val="003D43DB"/>
    <w:rsid w:val="003D4F57"/>
    <w:rsid w:val="003D7F0E"/>
    <w:rsid w:val="003E3FCE"/>
    <w:rsid w:val="003F6746"/>
    <w:rsid w:val="003F71BC"/>
    <w:rsid w:val="003F72A9"/>
    <w:rsid w:val="00402925"/>
    <w:rsid w:val="0040593A"/>
    <w:rsid w:val="0040660D"/>
    <w:rsid w:val="00406EEA"/>
    <w:rsid w:val="00407DA4"/>
    <w:rsid w:val="00413BB9"/>
    <w:rsid w:val="004143E4"/>
    <w:rsid w:val="00415EF6"/>
    <w:rsid w:val="00421CA7"/>
    <w:rsid w:val="00423DD2"/>
    <w:rsid w:val="00424722"/>
    <w:rsid w:val="00425962"/>
    <w:rsid w:val="00426FED"/>
    <w:rsid w:val="0042721C"/>
    <w:rsid w:val="00427259"/>
    <w:rsid w:val="0042754E"/>
    <w:rsid w:val="004303F3"/>
    <w:rsid w:val="004307BD"/>
    <w:rsid w:val="00430B7B"/>
    <w:rsid w:val="0043352F"/>
    <w:rsid w:val="004337B9"/>
    <w:rsid w:val="004365D6"/>
    <w:rsid w:val="00436E37"/>
    <w:rsid w:val="0043762D"/>
    <w:rsid w:val="00440135"/>
    <w:rsid w:val="0044497C"/>
    <w:rsid w:val="00452EE5"/>
    <w:rsid w:val="0045309C"/>
    <w:rsid w:val="004549FB"/>
    <w:rsid w:val="004553D5"/>
    <w:rsid w:val="004561CB"/>
    <w:rsid w:val="004662E5"/>
    <w:rsid w:val="004663B9"/>
    <w:rsid w:val="00466A01"/>
    <w:rsid w:val="004700F1"/>
    <w:rsid w:val="004701D6"/>
    <w:rsid w:val="00470BBF"/>
    <w:rsid w:val="004838F7"/>
    <w:rsid w:val="00487655"/>
    <w:rsid w:val="0049065E"/>
    <w:rsid w:val="00493606"/>
    <w:rsid w:val="004A6A59"/>
    <w:rsid w:val="004A6C33"/>
    <w:rsid w:val="004B01EA"/>
    <w:rsid w:val="004B0526"/>
    <w:rsid w:val="004B0B5C"/>
    <w:rsid w:val="004B2BC2"/>
    <w:rsid w:val="004B405E"/>
    <w:rsid w:val="004B41E0"/>
    <w:rsid w:val="004B46E9"/>
    <w:rsid w:val="004C184D"/>
    <w:rsid w:val="004C1E4D"/>
    <w:rsid w:val="004D0564"/>
    <w:rsid w:val="004D35D4"/>
    <w:rsid w:val="004D50CD"/>
    <w:rsid w:val="004E1625"/>
    <w:rsid w:val="004E254A"/>
    <w:rsid w:val="004E3ECB"/>
    <w:rsid w:val="004E7AC2"/>
    <w:rsid w:val="004F210D"/>
    <w:rsid w:val="004F21CA"/>
    <w:rsid w:val="004F3190"/>
    <w:rsid w:val="004F5372"/>
    <w:rsid w:val="004F5565"/>
    <w:rsid w:val="00505B47"/>
    <w:rsid w:val="00506890"/>
    <w:rsid w:val="005101A1"/>
    <w:rsid w:val="00510408"/>
    <w:rsid w:val="005113FC"/>
    <w:rsid w:val="0051204E"/>
    <w:rsid w:val="00512B78"/>
    <w:rsid w:val="00513CE8"/>
    <w:rsid w:val="005170B7"/>
    <w:rsid w:val="005172DF"/>
    <w:rsid w:val="005178F8"/>
    <w:rsid w:val="00517B59"/>
    <w:rsid w:val="005201F3"/>
    <w:rsid w:val="005205EF"/>
    <w:rsid w:val="00520C06"/>
    <w:rsid w:val="00521D46"/>
    <w:rsid w:val="005221A5"/>
    <w:rsid w:val="005224E3"/>
    <w:rsid w:val="0052520E"/>
    <w:rsid w:val="00526FF4"/>
    <w:rsid w:val="00531BAC"/>
    <w:rsid w:val="0053237A"/>
    <w:rsid w:val="00533B96"/>
    <w:rsid w:val="0053652B"/>
    <w:rsid w:val="00537854"/>
    <w:rsid w:val="00547334"/>
    <w:rsid w:val="0055371A"/>
    <w:rsid w:val="0055395D"/>
    <w:rsid w:val="005561B7"/>
    <w:rsid w:val="00557259"/>
    <w:rsid w:val="00566037"/>
    <w:rsid w:val="00566045"/>
    <w:rsid w:val="0056705A"/>
    <w:rsid w:val="00567EA4"/>
    <w:rsid w:val="005765CE"/>
    <w:rsid w:val="00577508"/>
    <w:rsid w:val="00580B20"/>
    <w:rsid w:val="005816C2"/>
    <w:rsid w:val="00581DE7"/>
    <w:rsid w:val="00585C26"/>
    <w:rsid w:val="00585DBA"/>
    <w:rsid w:val="0059067F"/>
    <w:rsid w:val="00591CDD"/>
    <w:rsid w:val="005922FD"/>
    <w:rsid w:val="00594315"/>
    <w:rsid w:val="005944F6"/>
    <w:rsid w:val="005950E6"/>
    <w:rsid w:val="0059547B"/>
    <w:rsid w:val="005978B4"/>
    <w:rsid w:val="00597BCB"/>
    <w:rsid w:val="005A021B"/>
    <w:rsid w:val="005A1143"/>
    <w:rsid w:val="005A2A2E"/>
    <w:rsid w:val="005B0B0A"/>
    <w:rsid w:val="005B41A9"/>
    <w:rsid w:val="005B64E3"/>
    <w:rsid w:val="005B6C03"/>
    <w:rsid w:val="005C1EB1"/>
    <w:rsid w:val="005C2BEB"/>
    <w:rsid w:val="005C792B"/>
    <w:rsid w:val="005D23F0"/>
    <w:rsid w:val="005D313F"/>
    <w:rsid w:val="005D4CB8"/>
    <w:rsid w:val="005D79AB"/>
    <w:rsid w:val="005E06CB"/>
    <w:rsid w:val="005E3DE3"/>
    <w:rsid w:val="005E5B52"/>
    <w:rsid w:val="005E68A1"/>
    <w:rsid w:val="005F0E7C"/>
    <w:rsid w:val="005F0F38"/>
    <w:rsid w:val="005F141E"/>
    <w:rsid w:val="005F264D"/>
    <w:rsid w:val="005F347F"/>
    <w:rsid w:val="005F3B22"/>
    <w:rsid w:val="005F3D94"/>
    <w:rsid w:val="00602134"/>
    <w:rsid w:val="00605457"/>
    <w:rsid w:val="00606C8E"/>
    <w:rsid w:val="00613424"/>
    <w:rsid w:val="00613917"/>
    <w:rsid w:val="00613FA8"/>
    <w:rsid w:val="006141F0"/>
    <w:rsid w:val="00617AAD"/>
    <w:rsid w:val="00617BC3"/>
    <w:rsid w:val="0062104D"/>
    <w:rsid w:val="006251F3"/>
    <w:rsid w:val="00625583"/>
    <w:rsid w:val="00625D38"/>
    <w:rsid w:val="00625F0C"/>
    <w:rsid w:val="006332D3"/>
    <w:rsid w:val="0063698C"/>
    <w:rsid w:val="006370A8"/>
    <w:rsid w:val="0064365B"/>
    <w:rsid w:val="00646B50"/>
    <w:rsid w:val="00651DD9"/>
    <w:rsid w:val="006534B4"/>
    <w:rsid w:val="00660181"/>
    <w:rsid w:val="006618B9"/>
    <w:rsid w:val="00665343"/>
    <w:rsid w:val="0067094A"/>
    <w:rsid w:val="00673085"/>
    <w:rsid w:val="00673A39"/>
    <w:rsid w:val="006759BD"/>
    <w:rsid w:val="00676CAB"/>
    <w:rsid w:val="0068395D"/>
    <w:rsid w:val="0068499D"/>
    <w:rsid w:val="0068655F"/>
    <w:rsid w:val="006938ED"/>
    <w:rsid w:val="00694133"/>
    <w:rsid w:val="00696089"/>
    <w:rsid w:val="00697AE2"/>
    <w:rsid w:val="006A0AF1"/>
    <w:rsid w:val="006A455A"/>
    <w:rsid w:val="006A627C"/>
    <w:rsid w:val="006A639C"/>
    <w:rsid w:val="006A6EBD"/>
    <w:rsid w:val="006B1A1A"/>
    <w:rsid w:val="006B31F0"/>
    <w:rsid w:val="006B6207"/>
    <w:rsid w:val="006C1435"/>
    <w:rsid w:val="006C4BBF"/>
    <w:rsid w:val="006D2E15"/>
    <w:rsid w:val="006D798F"/>
    <w:rsid w:val="006E04A6"/>
    <w:rsid w:val="006E0546"/>
    <w:rsid w:val="006E73B9"/>
    <w:rsid w:val="006E7DC8"/>
    <w:rsid w:val="006F09F4"/>
    <w:rsid w:val="006F246B"/>
    <w:rsid w:val="006F4170"/>
    <w:rsid w:val="006F46CE"/>
    <w:rsid w:val="006F7060"/>
    <w:rsid w:val="007002EF"/>
    <w:rsid w:val="00704CF1"/>
    <w:rsid w:val="00706A53"/>
    <w:rsid w:val="007107C9"/>
    <w:rsid w:val="00713CE3"/>
    <w:rsid w:val="00715C7B"/>
    <w:rsid w:val="00716056"/>
    <w:rsid w:val="00717C3B"/>
    <w:rsid w:val="00720E81"/>
    <w:rsid w:val="007210E4"/>
    <w:rsid w:val="00725B79"/>
    <w:rsid w:val="00727249"/>
    <w:rsid w:val="00732BA8"/>
    <w:rsid w:val="00736895"/>
    <w:rsid w:val="00742C01"/>
    <w:rsid w:val="00744AC5"/>
    <w:rsid w:val="00745702"/>
    <w:rsid w:val="00751C45"/>
    <w:rsid w:val="00754975"/>
    <w:rsid w:val="007600E3"/>
    <w:rsid w:val="0076456C"/>
    <w:rsid w:val="007650BD"/>
    <w:rsid w:val="007677B9"/>
    <w:rsid w:val="00770C33"/>
    <w:rsid w:val="0077397B"/>
    <w:rsid w:val="00776B90"/>
    <w:rsid w:val="00781464"/>
    <w:rsid w:val="007835F2"/>
    <w:rsid w:val="007849EA"/>
    <w:rsid w:val="00784B6D"/>
    <w:rsid w:val="007878E2"/>
    <w:rsid w:val="00787E2D"/>
    <w:rsid w:val="0079166C"/>
    <w:rsid w:val="007923E1"/>
    <w:rsid w:val="007934A9"/>
    <w:rsid w:val="007B0DBC"/>
    <w:rsid w:val="007B2443"/>
    <w:rsid w:val="007B4F36"/>
    <w:rsid w:val="007C09E3"/>
    <w:rsid w:val="007C3E91"/>
    <w:rsid w:val="007D1FD0"/>
    <w:rsid w:val="007D27CB"/>
    <w:rsid w:val="007D33D8"/>
    <w:rsid w:val="007E0643"/>
    <w:rsid w:val="007E3977"/>
    <w:rsid w:val="007E4966"/>
    <w:rsid w:val="007F0EB4"/>
    <w:rsid w:val="007F16B9"/>
    <w:rsid w:val="007F26E6"/>
    <w:rsid w:val="007F2FA9"/>
    <w:rsid w:val="007F2FD6"/>
    <w:rsid w:val="007F32EE"/>
    <w:rsid w:val="007F42B0"/>
    <w:rsid w:val="007F77EB"/>
    <w:rsid w:val="00800911"/>
    <w:rsid w:val="00801D27"/>
    <w:rsid w:val="00805CDB"/>
    <w:rsid w:val="00805E2A"/>
    <w:rsid w:val="0080648A"/>
    <w:rsid w:val="00810AE6"/>
    <w:rsid w:val="0081237F"/>
    <w:rsid w:val="00815DCD"/>
    <w:rsid w:val="0081623A"/>
    <w:rsid w:val="00816BC8"/>
    <w:rsid w:val="00816E42"/>
    <w:rsid w:val="00821B8C"/>
    <w:rsid w:val="008227D7"/>
    <w:rsid w:val="00825643"/>
    <w:rsid w:val="008257FC"/>
    <w:rsid w:val="00826AC5"/>
    <w:rsid w:val="00831FC1"/>
    <w:rsid w:val="008321E1"/>
    <w:rsid w:val="008343B3"/>
    <w:rsid w:val="008344EB"/>
    <w:rsid w:val="00837099"/>
    <w:rsid w:val="00837DEB"/>
    <w:rsid w:val="008427DA"/>
    <w:rsid w:val="008455BF"/>
    <w:rsid w:val="008458D6"/>
    <w:rsid w:val="00851ED0"/>
    <w:rsid w:val="00854BC1"/>
    <w:rsid w:val="00854FF5"/>
    <w:rsid w:val="0085501F"/>
    <w:rsid w:val="00855192"/>
    <w:rsid w:val="0086201A"/>
    <w:rsid w:val="008623CB"/>
    <w:rsid w:val="0086522A"/>
    <w:rsid w:val="00872C14"/>
    <w:rsid w:val="008734D3"/>
    <w:rsid w:val="00873FEF"/>
    <w:rsid w:val="00875AC6"/>
    <w:rsid w:val="00876863"/>
    <w:rsid w:val="0088486B"/>
    <w:rsid w:val="0088661D"/>
    <w:rsid w:val="00887700"/>
    <w:rsid w:val="00891B02"/>
    <w:rsid w:val="00891C6F"/>
    <w:rsid w:val="00894437"/>
    <w:rsid w:val="00897FE8"/>
    <w:rsid w:val="008A0F16"/>
    <w:rsid w:val="008A7869"/>
    <w:rsid w:val="008B07F3"/>
    <w:rsid w:val="008B2E76"/>
    <w:rsid w:val="008B323C"/>
    <w:rsid w:val="008B3DD7"/>
    <w:rsid w:val="008B4416"/>
    <w:rsid w:val="008B4B90"/>
    <w:rsid w:val="008B4E6F"/>
    <w:rsid w:val="008B58D9"/>
    <w:rsid w:val="008B5B84"/>
    <w:rsid w:val="008B6B4F"/>
    <w:rsid w:val="008C038E"/>
    <w:rsid w:val="008C73A8"/>
    <w:rsid w:val="008D28AE"/>
    <w:rsid w:val="008D46E8"/>
    <w:rsid w:val="008D5CCB"/>
    <w:rsid w:val="008D6C91"/>
    <w:rsid w:val="008D70BC"/>
    <w:rsid w:val="008D7A6E"/>
    <w:rsid w:val="008E1A61"/>
    <w:rsid w:val="008E2483"/>
    <w:rsid w:val="008E4D2A"/>
    <w:rsid w:val="008E5813"/>
    <w:rsid w:val="008E69E0"/>
    <w:rsid w:val="008E7FD3"/>
    <w:rsid w:val="008F7C53"/>
    <w:rsid w:val="009013B9"/>
    <w:rsid w:val="0090469A"/>
    <w:rsid w:val="00905522"/>
    <w:rsid w:val="00905AA4"/>
    <w:rsid w:val="00907367"/>
    <w:rsid w:val="009113D6"/>
    <w:rsid w:val="009114FC"/>
    <w:rsid w:val="00912F5A"/>
    <w:rsid w:val="00912FF1"/>
    <w:rsid w:val="00915445"/>
    <w:rsid w:val="00916763"/>
    <w:rsid w:val="00922489"/>
    <w:rsid w:val="00922937"/>
    <w:rsid w:val="00925F51"/>
    <w:rsid w:val="009264C8"/>
    <w:rsid w:val="00930CBF"/>
    <w:rsid w:val="00943BE2"/>
    <w:rsid w:val="00946CC0"/>
    <w:rsid w:val="0094780F"/>
    <w:rsid w:val="009508C3"/>
    <w:rsid w:val="00950A5A"/>
    <w:rsid w:val="0095508A"/>
    <w:rsid w:val="00961FEA"/>
    <w:rsid w:val="00971625"/>
    <w:rsid w:val="009770BB"/>
    <w:rsid w:val="00984D80"/>
    <w:rsid w:val="009860BB"/>
    <w:rsid w:val="00986ADD"/>
    <w:rsid w:val="00992AE0"/>
    <w:rsid w:val="009943A0"/>
    <w:rsid w:val="00995A69"/>
    <w:rsid w:val="00996DA3"/>
    <w:rsid w:val="009A21DB"/>
    <w:rsid w:val="009A34AC"/>
    <w:rsid w:val="009A5397"/>
    <w:rsid w:val="009A54D4"/>
    <w:rsid w:val="009A587D"/>
    <w:rsid w:val="009A5B8C"/>
    <w:rsid w:val="009B0222"/>
    <w:rsid w:val="009B5C34"/>
    <w:rsid w:val="009B65FC"/>
    <w:rsid w:val="009C0262"/>
    <w:rsid w:val="009C0942"/>
    <w:rsid w:val="009C1618"/>
    <w:rsid w:val="009C2606"/>
    <w:rsid w:val="009C26FA"/>
    <w:rsid w:val="009C559C"/>
    <w:rsid w:val="009C59EA"/>
    <w:rsid w:val="009C6ABE"/>
    <w:rsid w:val="009C72E6"/>
    <w:rsid w:val="009D0306"/>
    <w:rsid w:val="009D1CD5"/>
    <w:rsid w:val="009D2575"/>
    <w:rsid w:val="009D7514"/>
    <w:rsid w:val="009E0294"/>
    <w:rsid w:val="009E08F3"/>
    <w:rsid w:val="009E0AD9"/>
    <w:rsid w:val="009E0EB2"/>
    <w:rsid w:val="009E3541"/>
    <w:rsid w:val="009E5FBB"/>
    <w:rsid w:val="009F061B"/>
    <w:rsid w:val="009F10A5"/>
    <w:rsid w:val="009F6605"/>
    <w:rsid w:val="009F7457"/>
    <w:rsid w:val="00A00FAB"/>
    <w:rsid w:val="00A0193B"/>
    <w:rsid w:val="00A11528"/>
    <w:rsid w:val="00A11F60"/>
    <w:rsid w:val="00A1240B"/>
    <w:rsid w:val="00A12C64"/>
    <w:rsid w:val="00A14CAF"/>
    <w:rsid w:val="00A15481"/>
    <w:rsid w:val="00A15C46"/>
    <w:rsid w:val="00A20E95"/>
    <w:rsid w:val="00A219B1"/>
    <w:rsid w:val="00A22E90"/>
    <w:rsid w:val="00A27A0A"/>
    <w:rsid w:val="00A31FB0"/>
    <w:rsid w:val="00A32C06"/>
    <w:rsid w:val="00A34D8B"/>
    <w:rsid w:val="00A362E5"/>
    <w:rsid w:val="00A42063"/>
    <w:rsid w:val="00A43520"/>
    <w:rsid w:val="00A43BF7"/>
    <w:rsid w:val="00A4456F"/>
    <w:rsid w:val="00A45525"/>
    <w:rsid w:val="00A45F71"/>
    <w:rsid w:val="00A5169A"/>
    <w:rsid w:val="00A530FA"/>
    <w:rsid w:val="00A57887"/>
    <w:rsid w:val="00A625A1"/>
    <w:rsid w:val="00A63749"/>
    <w:rsid w:val="00A6640B"/>
    <w:rsid w:val="00A70FA5"/>
    <w:rsid w:val="00A728A3"/>
    <w:rsid w:val="00A7371F"/>
    <w:rsid w:val="00A73A4B"/>
    <w:rsid w:val="00A804C4"/>
    <w:rsid w:val="00A81370"/>
    <w:rsid w:val="00A816C7"/>
    <w:rsid w:val="00A826D9"/>
    <w:rsid w:val="00A82C6C"/>
    <w:rsid w:val="00A84FB9"/>
    <w:rsid w:val="00A851C3"/>
    <w:rsid w:val="00A854EF"/>
    <w:rsid w:val="00A85666"/>
    <w:rsid w:val="00A9056E"/>
    <w:rsid w:val="00A955C1"/>
    <w:rsid w:val="00A959ED"/>
    <w:rsid w:val="00A95D51"/>
    <w:rsid w:val="00A973C4"/>
    <w:rsid w:val="00AA14E3"/>
    <w:rsid w:val="00AA155B"/>
    <w:rsid w:val="00AA4FEE"/>
    <w:rsid w:val="00AA53EB"/>
    <w:rsid w:val="00AA7AEC"/>
    <w:rsid w:val="00AB3805"/>
    <w:rsid w:val="00AB634C"/>
    <w:rsid w:val="00AC226F"/>
    <w:rsid w:val="00AC2B4B"/>
    <w:rsid w:val="00AC45B0"/>
    <w:rsid w:val="00AC5A0F"/>
    <w:rsid w:val="00AC658A"/>
    <w:rsid w:val="00AD05A7"/>
    <w:rsid w:val="00AD4566"/>
    <w:rsid w:val="00AD58C6"/>
    <w:rsid w:val="00AE0625"/>
    <w:rsid w:val="00AE1F8A"/>
    <w:rsid w:val="00AE469D"/>
    <w:rsid w:val="00AE4B39"/>
    <w:rsid w:val="00AE6DCD"/>
    <w:rsid w:val="00AE798B"/>
    <w:rsid w:val="00AF1B57"/>
    <w:rsid w:val="00AF6642"/>
    <w:rsid w:val="00AF739C"/>
    <w:rsid w:val="00AF7F48"/>
    <w:rsid w:val="00B00858"/>
    <w:rsid w:val="00B00B17"/>
    <w:rsid w:val="00B038B3"/>
    <w:rsid w:val="00B11015"/>
    <w:rsid w:val="00B11FA5"/>
    <w:rsid w:val="00B12298"/>
    <w:rsid w:val="00B16A7E"/>
    <w:rsid w:val="00B16CC5"/>
    <w:rsid w:val="00B262E8"/>
    <w:rsid w:val="00B26777"/>
    <w:rsid w:val="00B26CEE"/>
    <w:rsid w:val="00B27813"/>
    <w:rsid w:val="00B3054A"/>
    <w:rsid w:val="00B32195"/>
    <w:rsid w:val="00B36143"/>
    <w:rsid w:val="00B42117"/>
    <w:rsid w:val="00B46127"/>
    <w:rsid w:val="00B472E2"/>
    <w:rsid w:val="00B4793F"/>
    <w:rsid w:val="00B52A4A"/>
    <w:rsid w:val="00B53146"/>
    <w:rsid w:val="00B5394C"/>
    <w:rsid w:val="00B5588E"/>
    <w:rsid w:val="00B56624"/>
    <w:rsid w:val="00B5701D"/>
    <w:rsid w:val="00B57131"/>
    <w:rsid w:val="00B60990"/>
    <w:rsid w:val="00B615D9"/>
    <w:rsid w:val="00B616EB"/>
    <w:rsid w:val="00B61E5C"/>
    <w:rsid w:val="00B71DFD"/>
    <w:rsid w:val="00B77CF1"/>
    <w:rsid w:val="00B805EC"/>
    <w:rsid w:val="00B82B12"/>
    <w:rsid w:val="00B82D8A"/>
    <w:rsid w:val="00B83C01"/>
    <w:rsid w:val="00B909D4"/>
    <w:rsid w:val="00B90A12"/>
    <w:rsid w:val="00B90A39"/>
    <w:rsid w:val="00B90AB0"/>
    <w:rsid w:val="00B97C92"/>
    <w:rsid w:val="00BA197B"/>
    <w:rsid w:val="00BA22A6"/>
    <w:rsid w:val="00BA2C2C"/>
    <w:rsid w:val="00BA6366"/>
    <w:rsid w:val="00BA67A7"/>
    <w:rsid w:val="00BB097D"/>
    <w:rsid w:val="00BB248C"/>
    <w:rsid w:val="00BB24DC"/>
    <w:rsid w:val="00BB36CA"/>
    <w:rsid w:val="00BB5552"/>
    <w:rsid w:val="00BB78DD"/>
    <w:rsid w:val="00BC271C"/>
    <w:rsid w:val="00BC28BF"/>
    <w:rsid w:val="00BC2D4D"/>
    <w:rsid w:val="00BC3B52"/>
    <w:rsid w:val="00BC6575"/>
    <w:rsid w:val="00BC752B"/>
    <w:rsid w:val="00BD1F85"/>
    <w:rsid w:val="00BD3CB7"/>
    <w:rsid w:val="00BD5A8D"/>
    <w:rsid w:val="00BE00D9"/>
    <w:rsid w:val="00BE16A6"/>
    <w:rsid w:val="00BE3490"/>
    <w:rsid w:val="00BE4065"/>
    <w:rsid w:val="00BF0DA3"/>
    <w:rsid w:val="00BF1386"/>
    <w:rsid w:val="00BF14AD"/>
    <w:rsid w:val="00BF1C2C"/>
    <w:rsid w:val="00BF3AE4"/>
    <w:rsid w:val="00BF3B83"/>
    <w:rsid w:val="00BF43F7"/>
    <w:rsid w:val="00BF73BF"/>
    <w:rsid w:val="00C02743"/>
    <w:rsid w:val="00C044DC"/>
    <w:rsid w:val="00C049BE"/>
    <w:rsid w:val="00C108E6"/>
    <w:rsid w:val="00C10C80"/>
    <w:rsid w:val="00C13F22"/>
    <w:rsid w:val="00C13FE0"/>
    <w:rsid w:val="00C143D2"/>
    <w:rsid w:val="00C22EE2"/>
    <w:rsid w:val="00C24276"/>
    <w:rsid w:val="00C30886"/>
    <w:rsid w:val="00C44F06"/>
    <w:rsid w:val="00C45691"/>
    <w:rsid w:val="00C52C15"/>
    <w:rsid w:val="00C557D9"/>
    <w:rsid w:val="00C5637A"/>
    <w:rsid w:val="00C568E1"/>
    <w:rsid w:val="00C573E9"/>
    <w:rsid w:val="00C575CF"/>
    <w:rsid w:val="00C57FA0"/>
    <w:rsid w:val="00C611D7"/>
    <w:rsid w:val="00C616C1"/>
    <w:rsid w:val="00C64669"/>
    <w:rsid w:val="00C65118"/>
    <w:rsid w:val="00C65C66"/>
    <w:rsid w:val="00C66BFD"/>
    <w:rsid w:val="00C70083"/>
    <w:rsid w:val="00C70295"/>
    <w:rsid w:val="00C70883"/>
    <w:rsid w:val="00C73BAB"/>
    <w:rsid w:val="00C759ED"/>
    <w:rsid w:val="00C82B59"/>
    <w:rsid w:val="00C84211"/>
    <w:rsid w:val="00C84A95"/>
    <w:rsid w:val="00C877B7"/>
    <w:rsid w:val="00C9295F"/>
    <w:rsid w:val="00C94470"/>
    <w:rsid w:val="00CA0499"/>
    <w:rsid w:val="00CA1BAD"/>
    <w:rsid w:val="00CA2424"/>
    <w:rsid w:val="00CA2A66"/>
    <w:rsid w:val="00CA39AD"/>
    <w:rsid w:val="00CA495C"/>
    <w:rsid w:val="00CA5066"/>
    <w:rsid w:val="00CA61CE"/>
    <w:rsid w:val="00CA723A"/>
    <w:rsid w:val="00CA72BE"/>
    <w:rsid w:val="00CA7BA8"/>
    <w:rsid w:val="00CB18C7"/>
    <w:rsid w:val="00CB28F8"/>
    <w:rsid w:val="00CB453D"/>
    <w:rsid w:val="00CB5AAE"/>
    <w:rsid w:val="00CB6F1C"/>
    <w:rsid w:val="00CC0344"/>
    <w:rsid w:val="00CC1C8A"/>
    <w:rsid w:val="00CC262D"/>
    <w:rsid w:val="00CC2CEC"/>
    <w:rsid w:val="00CD06F6"/>
    <w:rsid w:val="00CD2267"/>
    <w:rsid w:val="00CD23B3"/>
    <w:rsid w:val="00CD58BB"/>
    <w:rsid w:val="00CE0DBE"/>
    <w:rsid w:val="00CF02C7"/>
    <w:rsid w:val="00CF1199"/>
    <w:rsid w:val="00CF1DBA"/>
    <w:rsid w:val="00CF2913"/>
    <w:rsid w:val="00CF3749"/>
    <w:rsid w:val="00CF3B00"/>
    <w:rsid w:val="00CF4B84"/>
    <w:rsid w:val="00CF4FAD"/>
    <w:rsid w:val="00CF5D19"/>
    <w:rsid w:val="00CF5D20"/>
    <w:rsid w:val="00CF61B4"/>
    <w:rsid w:val="00D02E6F"/>
    <w:rsid w:val="00D0380F"/>
    <w:rsid w:val="00D0686A"/>
    <w:rsid w:val="00D10590"/>
    <w:rsid w:val="00D10F76"/>
    <w:rsid w:val="00D11D0F"/>
    <w:rsid w:val="00D12732"/>
    <w:rsid w:val="00D14376"/>
    <w:rsid w:val="00D144C7"/>
    <w:rsid w:val="00D20F50"/>
    <w:rsid w:val="00D214BF"/>
    <w:rsid w:val="00D2170E"/>
    <w:rsid w:val="00D2450A"/>
    <w:rsid w:val="00D263CB"/>
    <w:rsid w:val="00D330DD"/>
    <w:rsid w:val="00D34888"/>
    <w:rsid w:val="00D35D5D"/>
    <w:rsid w:val="00D369D4"/>
    <w:rsid w:val="00D43118"/>
    <w:rsid w:val="00D43A9E"/>
    <w:rsid w:val="00D43BD0"/>
    <w:rsid w:val="00D43DB7"/>
    <w:rsid w:val="00D44388"/>
    <w:rsid w:val="00D449CC"/>
    <w:rsid w:val="00D458FB"/>
    <w:rsid w:val="00D5467E"/>
    <w:rsid w:val="00D56577"/>
    <w:rsid w:val="00D61163"/>
    <w:rsid w:val="00D71E37"/>
    <w:rsid w:val="00D81C3F"/>
    <w:rsid w:val="00D82C12"/>
    <w:rsid w:val="00D84AC8"/>
    <w:rsid w:val="00D85D99"/>
    <w:rsid w:val="00D92A1A"/>
    <w:rsid w:val="00D939A1"/>
    <w:rsid w:val="00D950CE"/>
    <w:rsid w:val="00D95427"/>
    <w:rsid w:val="00D96073"/>
    <w:rsid w:val="00D964E3"/>
    <w:rsid w:val="00D974F5"/>
    <w:rsid w:val="00DA0DD9"/>
    <w:rsid w:val="00DA1E9A"/>
    <w:rsid w:val="00DA2460"/>
    <w:rsid w:val="00DA4556"/>
    <w:rsid w:val="00DA7C3F"/>
    <w:rsid w:val="00DA7D21"/>
    <w:rsid w:val="00DA7F9B"/>
    <w:rsid w:val="00DB06E9"/>
    <w:rsid w:val="00DB0D6C"/>
    <w:rsid w:val="00DB1DA1"/>
    <w:rsid w:val="00DB581E"/>
    <w:rsid w:val="00DB58A7"/>
    <w:rsid w:val="00DC0C2D"/>
    <w:rsid w:val="00DC6523"/>
    <w:rsid w:val="00DD28C0"/>
    <w:rsid w:val="00DD2AE5"/>
    <w:rsid w:val="00DD2C81"/>
    <w:rsid w:val="00DD45B7"/>
    <w:rsid w:val="00DD4B2C"/>
    <w:rsid w:val="00DD6CAD"/>
    <w:rsid w:val="00DE4740"/>
    <w:rsid w:val="00DF1706"/>
    <w:rsid w:val="00DF2008"/>
    <w:rsid w:val="00DF24CD"/>
    <w:rsid w:val="00DF5813"/>
    <w:rsid w:val="00DF7735"/>
    <w:rsid w:val="00E10F86"/>
    <w:rsid w:val="00E11A0E"/>
    <w:rsid w:val="00E13D99"/>
    <w:rsid w:val="00E14D66"/>
    <w:rsid w:val="00E154E2"/>
    <w:rsid w:val="00E15506"/>
    <w:rsid w:val="00E15645"/>
    <w:rsid w:val="00E164E0"/>
    <w:rsid w:val="00E16F91"/>
    <w:rsid w:val="00E17747"/>
    <w:rsid w:val="00E216D9"/>
    <w:rsid w:val="00E250F7"/>
    <w:rsid w:val="00E2601D"/>
    <w:rsid w:val="00E26C88"/>
    <w:rsid w:val="00E303D5"/>
    <w:rsid w:val="00E30609"/>
    <w:rsid w:val="00E30F04"/>
    <w:rsid w:val="00E32198"/>
    <w:rsid w:val="00E32C44"/>
    <w:rsid w:val="00E32EC3"/>
    <w:rsid w:val="00E35B20"/>
    <w:rsid w:val="00E35CAA"/>
    <w:rsid w:val="00E36203"/>
    <w:rsid w:val="00E3755B"/>
    <w:rsid w:val="00E412F6"/>
    <w:rsid w:val="00E42448"/>
    <w:rsid w:val="00E46367"/>
    <w:rsid w:val="00E53718"/>
    <w:rsid w:val="00E5673E"/>
    <w:rsid w:val="00E57019"/>
    <w:rsid w:val="00E60173"/>
    <w:rsid w:val="00E60287"/>
    <w:rsid w:val="00E62A6F"/>
    <w:rsid w:val="00E65069"/>
    <w:rsid w:val="00E66FCD"/>
    <w:rsid w:val="00E723BB"/>
    <w:rsid w:val="00E757CC"/>
    <w:rsid w:val="00E76082"/>
    <w:rsid w:val="00E76E7B"/>
    <w:rsid w:val="00E80864"/>
    <w:rsid w:val="00E80ABA"/>
    <w:rsid w:val="00E8198C"/>
    <w:rsid w:val="00E8338C"/>
    <w:rsid w:val="00E833E4"/>
    <w:rsid w:val="00E83A5D"/>
    <w:rsid w:val="00E85095"/>
    <w:rsid w:val="00E8603C"/>
    <w:rsid w:val="00E86D13"/>
    <w:rsid w:val="00E9064A"/>
    <w:rsid w:val="00E9286F"/>
    <w:rsid w:val="00E9447E"/>
    <w:rsid w:val="00E9535E"/>
    <w:rsid w:val="00E96F3D"/>
    <w:rsid w:val="00EA1F3A"/>
    <w:rsid w:val="00EA7E6E"/>
    <w:rsid w:val="00EB0761"/>
    <w:rsid w:val="00EB2CE8"/>
    <w:rsid w:val="00EB707A"/>
    <w:rsid w:val="00EB7B4A"/>
    <w:rsid w:val="00EC6AC3"/>
    <w:rsid w:val="00ED53B0"/>
    <w:rsid w:val="00ED5E55"/>
    <w:rsid w:val="00ED6BAD"/>
    <w:rsid w:val="00EE197B"/>
    <w:rsid w:val="00EE4FAD"/>
    <w:rsid w:val="00EE517A"/>
    <w:rsid w:val="00EE5E2A"/>
    <w:rsid w:val="00EE7394"/>
    <w:rsid w:val="00EF2755"/>
    <w:rsid w:val="00EF662F"/>
    <w:rsid w:val="00EF7A77"/>
    <w:rsid w:val="00F01A37"/>
    <w:rsid w:val="00F03D34"/>
    <w:rsid w:val="00F0427A"/>
    <w:rsid w:val="00F04ABE"/>
    <w:rsid w:val="00F115E0"/>
    <w:rsid w:val="00F203CD"/>
    <w:rsid w:val="00F2214D"/>
    <w:rsid w:val="00F240B5"/>
    <w:rsid w:val="00F262D0"/>
    <w:rsid w:val="00F275C2"/>
    <w:rsid w:val="00F2779A"/>
    <w:rsid w:val="00F27F4A"/>
    <w:rsid w:val="00F30523"/>
    <w:rsid w:val="00F3093B"/>
    <w:rsid w:val="00F335B5"/>
    <w:rsid w:val="00F33DBB"/>
    <w:rsid w:val="00F35116"/>
    <w:rsid w:val="00F355CD"/>
    <w:rsid w:val="00F36076"/>
    <w:rsid w:val="00F36169"/>
    <w:rsid w:val="00F3794B"/>
    <w:rsid w:val="00F37AFF"/>
    <w:rsid w:val="00F43123"/>
    <w:rsid w:val="00F45AE3"/>
    <w:rsid w:val="00F5053C"/>
    <w:rsid w:val="00F54184"/>
    <w:rsid w:val="00F54321"/>
    <w:rsid w:val="00F54397"/>
    <w:rsid w:val="00F5586A"/>
    <w:rsid w:val="00F56A90"/>
    <w:rsid w:val="00F56E6D"/>
    <w:rsid w:val="00F57517"/>
    <w:rsid w:val="00F602F1"/>
    <w:rsid w:val="00F60551"/>
    <w:rsid w:val="00F614A3"/>
    <w:rsid w:val="00F6343E"/>
    <w:rsid w:val="00F66D20"/>
    <w:rsid w:val="00F66E36"/>
    <w:rsid w:val="00F7199B"/>
    <w:rsid w:val="00F72F26"/>
    <w:rsid w:val="00F73619"/>
    <w:rsid w:val="00F73E03"/>
    <w:rsid w:val="00F7433A"/>
    <w:rsid w:val="00F77B1F"/>
    <w:rsid w:val="00F82140"/>
    <w:rsid w:val="00F85068"/>
    <w:rsid w:val="00F92931"/>
    <w:rsid w:val="00F95936"/>
    <w:rsid w:val="00FA17A0"/>
    <w:rsid w:val="00FA21DC"/>
    <w:rsid w:val="00FA41B6"/>
    <w:rsid w:val="00FA5ED0"/>
    <w:rsid w:val="00FA7906"/>
    <w:rsid w:val="00FB1E35"/>
    <w:rsid w:val="00FB43EC"/>
    <w:rsid w:val="00FB6018"/>
    <w:rsid w:val="00FB6453"/>
    <w:rsid w:val="00FC1BC6"/>
    <w:rsid w:val="00FC20D5"/>
    <w:rsid w:val="00FC755F"/>
    <w:rsid w:val="00FC79E1"/>
    <w:rsid w:val="00FD0FE0"/>
    <w:rsid w:val="00FD1EEA"/>
    <w:rsid w:val="00FD40B1"/>
    <w:rsid w:val="00FE00B7"/>
    <w:rsid w:val="00FE1FA6"/>
    <w:rsid w:val="00FE21C8"/>
    <w:rsid w:val="00FE3309"/>
    <w:rsid w:val="00FE3A65"/>
    <w:rsid w:val="00FE6388"/>
    <w:rsid w:val="00FE6CC6"/>
    <w:rsid w:val="00FF0C15"/>
    <w:rsid w:val="00FF30AF"/>
    <w:rsid w:val="00FF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17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5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D45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0EB4"/>
    <w:pPr>
      <w:keepNext/>
      <w:widowControl w:val="0"/>
      <w:spacing w:before="240" w:after="60"/>
      <w:ind w:left="720" w:hanging="720"/>
      <w:jc w:val="center"/>
      <w:outlineLvl w:val="2"/>
    </w:pPr>
    <w:rPr>
      <w:rFonts w:cs="Arial"/>
      <w:b/>
      <w:bCs/>
      <w:color w:val="000000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F0EB4"/>
    <w:pPr>
      <w:keepNext/>
      <w:widowControl w:val="0"/>
      <w:spacing w:before="240" w:after="60"/>
      <w:ind w:left="864" w:hanging="864"/>
      <w:jc w:val="both"/>
      <w:outlineLvl w:val="3"/>
    </w:pPr>
    <w:rPr>
      <w:rFonts w:ascii="Calibri" w:hAnsi="Calibr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F0EB4"/>
    <w:pPr>
      <w:widowControl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F0EB4"/>
    <w:pPr>
      <w:widowControl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F0EB4"/>
    <w:pPr>
      <w:widowControl w:val="0"/>
      <w:spacing w:before="240" w:after="60"/>
      <w:ind w:left="1296" w:hanging="1296"/>
      <w:jc w:val="both"/>
      <w:outlineLvl w:val="6"/>
    </w:pPr>
    <w:rPr>
      <w:rFonts w:ascii="Calibri" w:hAnsi="Calibri"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7F0EB4"/>
    <w:pPr>
      <w:widowControl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color w:val="000000"/>
    </w:rPr>
  </w:style>
  <w:style w:type="paragraph" w:styleId="9">
    <w:name w:val="heading 9"/>
    <w:basedOn w:val="a"/>
    <w:next w:val="a"/>
    <w:link w:val="90"/>
    <w:uiPriority w:val="99"/>
    <w:qFormat/>
    <w:rsid w:val="007F0EB4"/>
    <w:pPr>
      <w:widowControl w:val="0"/>
      <w:spacing w:before="240" w:after="60"/>
      <w:ind w:left="1584" w:hanging="1584"/>
      <w:jc w:val="both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547B"/>
    <w:rPr>
      <w:rFonts w:ascii="Arial" w:hAnsi="Arial" w:cs="Times New Roman"/>
      <w:b/>
      <w:color w:val="00008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E16A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7F0EB4"/>
    <w:rPr>
      <w:rFonts w:eastAsia="Times New Roman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F0EB4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7F0EB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7F0EB4"/>
    <w:rPr>
      <w:rFonts w:ascii="Calibri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7F0EB4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7F0EB4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7F0EB4"/>
    <w:rPr>
      <w:rFonts w:ascii="Cambria" w:hAnsi="Cambria" w:cs="Times New Roman"/>
      <w:color w:val="000000"/>
      <w:sz w:val="22"/>
      <w:szCs w:val="22"/>
    </w:rPr>
  </w:style>
  <w:style w:type="paragraph" w:customStyle="1" w:styleId="11">
    <w:name w:val="1"/>
    <w:basedOn w:val="a"/>
    <w:uiPriority w:val="99"/>
    <w:rsid w:val="00AD456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uiPriority w:val="99"/>
    <w:rsid w:val="00AD456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9547B"/>
    <w:rPr>
      <w:rFonts w:cs="Times New Roman"/>
      <w:sz w:val="24"/>
      <w:lang w:val="ru-RU" w:eastAsia="ru-RU"/>
    </w:rPr>
  </w:style>
  <w:style w:type="paragraph" w:styleId="a5">
    <w:name w:val="Title"/>
    <w:basedOn w:val="a"/>
    <w:link w:val="a6"/>
    <w:uiPriority w:val="99"/>
    <w:qFormat/>
    <w:rsid w:val="00AD4566"/>
    <w:pPr>
      <w:ind w:firstLine="708"/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locked/>
    <w:rsid w:val="00AD4566"/>
    <w:rPr>
      <w:rFonts w:cs="Times New Roman"/>
      <w:sz w:val="24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AD456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9547B"/>
    <w:rPr>
      <w:rFonts w:ascii="Arial" w:hAnsi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AD4566"/>
    <w:rPr>
      <w:rFonts w:cs="Times New Roman"/>
    </w:rPr>
  </w:style>
  <w:style w:type="character" w:styleId="a7">
    <w:name w:val="Hyperlink"/>
    <w:basedOn w:val="a0"/>
    <w:uiPriority w:val="99"/>
    <w:rsid w:val="00AD4566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AD45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AD4566"/>
    <w:rPr>
      <w:rFonts w:cs="Times New Roman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8C7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73A8"/>
    <w:rPr>
      <w:rFonts w:cs="Times New Roman"/>
      <w:sz w:val="24"/>
      <w:lang w:val="ru-RU" w:eastAsia="ru-RU"/>
    </w:rPr>
  </w:style>
  <w:style w:type="paragraph" w:customStyle="1" w:styleId="12">
    <w:name w:val="Стиль Первая строка:  1"/>
    <w:aliases w:val="25 см,ConsPlusNormal + Times New Roman,14 пт,По ширине,Первая строка:  1,... ..."/>
    <w:basedOn w:val="a"/>
    <w:uiPriority w:val="99"/>
    <w:rsid w:val="002310F1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aa">
    <w:name w:val="footer"/>
    <w:basedOn w:val="a"/>
    <w:link w:val="ab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F0EB4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2310F1"/>
    <w:rPr>
      <w:rFonts w:cs="Times New Roman"/>
    </w:rPr>
  </w:style>
  <w:style w:type="paragraph" w:customStyle="1" w:styleId="ad">
    <w:name w:val="Акты"/>
    <w:basedOn w:val="a"/>
    <w:link w:val="ae"/>
    <w:uiPriority w:val="99"/>
    <w:rsid w:val="002310F1"/>
    <w:pPr>
      <w:ind w:firstLine="709"/>
      <w:jc w:val="both"/>
    </w:pPr>
    <w:rPr>
      <w:sz w:val="28"/>
      <w:szCs w:val="20"/>
    </w:rPr>
  </w:style>
  <w:style w:type="character" w:customStyle="1" w:styleId="ae">
    <w:name w:val="Акты Знак"/>
    <w:link w:val="ad"/>
    <w:uiPriority w:val="99"/>
    <w:locked/>
    <w:rsid w:val="002310F1"/>
    <w:rPr>
      <w:sz w:val="28"/>
      <w:lang w:val="ru-RU" w:eastAsia="ru-RU"/>
    </w:rPr>
  </w:style>
  <w:style w:type="paragraph" w:styleId="af">
    <w:name w:val="footnote text"/>
    <w:basedOn w:val="a"/>
    <w:link w:val="af0"/>
    <w:uiPriority w:val="99"/>
    <w:semiHidden/>
    <w:rsid w:val="002310F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2310F1"/>
    <w:rPr>
      <w:rFonts w:cs="Times New Roman"/>
      <w:lang w:val="ru-RU" w:eastAsia="ru-RU"/>
    </w:rPr>
  </w:style>
  <w:style w:type="character" w:styleId="af1">
    <w:name w:val="footnote reference"/>
    <w:basedOn w:val="a0"/>
    <w:uiPriority w:val="99"/>
    <w:semiHidden/>
    <w:rsid w:val="002310F1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310F1"/>
    <w:rPr>
      <w:rFonts w:cs="Times New Roman"/>
      <w:sz w:val="24"/>
      <w:lang w:val="ru-RU" w:eastAsia="ru-RU"/>
    </w:rPr>
  </w:style>
  <w:style w:type="paragraph" w:customStyle="1" w:styleId="61">
    <w:name w:val="Акты 6 пт"/>
    <w:basedOn w:val="ad"/>
    <w:uiPriority w:val="99"/>
    <w:rsid w:val="002310F1"/>
    <w:pPr>
      <w:spacing w:before="120"/>
    </w:pPr>
  </w:style>
  <w:style w:type="paragraph" w:customStyle="1" w:styleId="ConsPlusTitle">
    <w:name w:val="ConsPlusTitle"/>
    <w:uiPriority w:val="99"/>
    <w:rsid w:val="002310F1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2310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rsid w:val="002310F1"/>
    <w:pPr>
      <w:spacing w:before="100" w:beforeAutospacing="1" w:after="100" w:afterAutospacing="1"/>
    </w:pPr>
  </w:style>
  <w:style w:type="table" w:styleId="af5">
    <w:name w:val="Table Grid"/>
    <w:basedOn w:val="a1"/>
    <w:uiPriority w:val="99"/>
    <w:rsid w:val="00231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2310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D43118"/>
    <w:rPr>
      <w:rFonts w:cs="Times New Roman"/>
      <w:sz w:val="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31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lnormal">
    <w:name w:val="hlnormal"/>
    <w:basedOn w:val="a0"/>
    <w:uiPriority w:val="99"/>
    <w:rsid w:val="002310F1"/>
    <w:rPr>
      <w:rFonts w:cs="Times New Roman"/>
    </w:rPr>
  </w:style>
  <w:style w:type="character" w:customStyle="1" w:styleId="s10">
    <w:name w:val="s_10"/>
    <w:basedOn w:val="a0"/>
    <w:uiPriority w:val="99"/>
    <w:rsid w:val="002310F1"/>
    <w:rPr>
      <w:rFonts w:cs="Times New Roman"/>
    </w:rPr>
  </w:style>
  <w:style w:type="paragraph" w:styleId="24">
    <w:name w:val="Body Text 2"/>
    <w:basedOn w:val="a"/>
    <w:link w:val="25"/>
    <w:uiPriority w:val="99"/>
    <w:rsid w:val="009264C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7F0EB4"/>
    <w:rPr>
      <w:rFonts w:cs="Times New Roman"/>
      <w:sz w:val="24"/>
      <w:szCs w:val="24"/>
    </w:rPr>
  </w:style>
  <w:style w:type="character" w:customStyle="1" w:styleId="af8">
    <w:name w:val="Гипертекстовая ссылка"/>
    <w:uiPriority w:val="99"/>
    <w:rsid w:val="00BE16A6"/>
    <w:rPr>
      <w:color w:val="008000"/>
    </w:rPr>
  </w:style>
  <w:style w:type="character" w:styleId="af9">
    <w:name w:val="Emphasis"/>
    <w:basedOn w:val="a0"/>
    <w:uiPriority w:val="99"/>
    <w:qFormat/>
    <w:rsid w:val="00BE16A6"/>
    <w:rPr>
      <w:rFonts w:cs="Times New Roman"/>
      <w:i/>
    </w:rPr>
  </w:style>
  <w:style w:type="paragraph" w:customStyle="1" w:styleId="Default">
    <w:name w:val="Default"/>
    <w:uiPriority w:val="99"/>
    <w:rsid w:val="00BE16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1">
    <w:name w:val="Знак Знак7"/>
    <w:uiPriority w:val="99"/>
    <w:locked/>
    <w:rsid w:val="0059547B"/>
    <w:rPr>
      <w:sz w:val="24"/>
      <w:lang w:val="ru-RU" w:eastAsia="ru-RU"/>
    </w:rPr>
  </w:style>
  <w:style w:type="character" w:styleId="afa">
    <w:name w:val="Strong"/>
    <w:basedOn w:val="a0"/>
    <w:uiPriority w:val="99"/>
    <w:qFormat/>
    <w:rsid w:val="0059547B"/>
    <w:rPr>
      <w:rFonts w:cs="Times New Roman"/>
      <w:b/>
    </w:rPr>
  </w:style>
  <w:style w:type="paragraph" w:customStyle="1" w:styleId="afb">
    <w:name w:val="Знак Знак Знак Знак Знак Знак Знак"/>
    <w:basedOn w:val="a"/>
    <w:uiPriority w:val="99"/>
    <w:rsid w:val="005954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Найденные слова"/>
    <w:uiPriority w:val="99"/>
    <w:rsid w:val="0059547B"/>
  </w:style>
  <w:style w:type="paragraph" w:customStyle="1" w:styleId="s13">
    <w:name w:val="s_13"/>
    <w:basedOn w:val="a"/>
    <w:uiPriority w:val="99"/>
    <w:rsid w:val="0059547B"/>
    <w:pPr>
      <w:ind w:firstLine="720"/>
    </w:pPr>
    <w:rPr>
      <w:sz w:val="20"/>
      <w:szCs w:val="20"/>
    </w:rPr>
  </w:style>
  <w:style w:type="paragraph" w:styleId="afd">
    <w:name w:val="List Paragraph"/>
    <w:basedOn w:val="a"/>
    <w:uiPriority w:val="99"/>
    <w:qFormat/>
    <w:rsid w:val="0059547B"/>
    <w:pPr>
      <w:spacing w:before="100" w:beforeAutospacing="1" w:after="150"/>
    </w:pPr>
  </w:style>
  <w:style w:type="paragraph" w:styleId="HTML">
    <w:name w:val="HTML Preformatted"/>
    <w:basedOn w:val="a"/>
    <w:link w:val="HTML0"/>
    <w:uiPriority w:val="99"/>
    <w:rsid w:val="0059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43118"/>
    <w:rPr>
      <w:rFonts w:ascii="Courier New" w:hAnsi="Courier New" w:cs="Courier New"/>
      <w:sz w:val="20"/>
      <w:szCs w:val="20"/>
    </w:rPr>
  </w:style>
  <w:style w:type="character" w:customStyle="1" w:styleId="ucoz-forum-post">
    <w:name w:val="ucoz-forum-post"/>
    <w:basedOn w:val="a0"/>
    <w:uiPriority w:val="99"/>
    <w:rsid w:val="0059547B"/>
    <w:rPr>
      <w:rFonts w:cs="Times New Roman"/>
    </w:rPr>
  </w:style>
  <w:style w:type="character" w:customStyle="1" w:styleId="81">
    <w:name w:val="Знак Знак8"/>
    <w:uiPriority w:val="99"/>
    <w:semiHidden/>
    <w:locked/>
    <w:rsid w:val="00DA7C3F"/>
    <w:rPr>
      <w:rFonts w:ascii="Cambria" w:hAnsi="Cambria"/>
      <w:b/>
      <w:i/>
      <w:sz w:val="28"/>
    </w:rPr>
  </w:style>
  <w:style w:type="paragraph" w:customStyle="1" w:styleId="62">
    <w:name w:val="Знак Знак6 Знак Знак"/>
    <w:basedOn w:val="a"/>
    <w:uiPriority w:val="99"/>
    <w:rsid w:val="00C027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rvts6">
    <w:name w:val="rvts6"/>
    <w:basedOn w:val="a0"/>
    <w:uiPriority w:val="99"/>
    <w:rsid w:val="000C22F7"/>
    <w:rPr>
      <w:rFonts w:cs="Times New Roman"/>
    </w:rPr>
  </w:style>
  <w:style w:type="character" w:customStyle="1" w:styleId="ConsPlusNormal1">
    <w:name w:val="ConsPlusNormal Знак Знак Знак Знак"/>
    <w:link w:val="ConsPlusNormal2"/>
    <w:uiPriority w:val="99"/>
    <w:locked/>
    <w:rsid w:val="007F0EB4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2">
    <w:name w:val="ConsPlusNormal Знак Знак Знак"/>
    <w:link w:val="ConsPlusNormal1"/>
    <w:uiPriority w:val="99"/>
    <w:rsid w:val="007F0EB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9pt">
    <w:name w:val="Основной текст + 9 pt"/>
    <w:aliases w:val="Полужирный"/>
    <w:uiPriority w:val="99"/>
    <w:rsid w:val="007F0EB4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13">
    <w:name w:val="Основной текст (13)_"/>
    <w:link w:val="130"/>
    <w:uiPriority w:val="99"/>
    <w:locked/>
    <w:rsid w:val="007F0EB4"/>
    <w:rPr>
      <w:b/>
      <w:sz w:val="26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F0EB4"/>
    <w:pPr>
      <w:widowControl w:val="0"/>
      <w:shd w:val="clear" w:color="auto" w:fill="FFFFFF"/>
      <w:spacing w:line="322" w:lineRule="exact"/>
    </w:pPr>
    <w:rPr>
      <w:b/>
      <w:sz w:val="26"/>
      <w:szCs w:val="20"/>
      <w:lang/>
    </w:rPr>
  </w:style>
  <w:style w:type="character" w:customStyle="1" w:styleId="120">
    <w:name w:val="Основной текст + 12"/>
    <w:aliases w:val="5 pt"/>
    <w:uiPriority w:val="99"/>
    <w:rsid w:val="007F0EB4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220">
    <w:name w:val="Основной текст с отступом 22"/>
    <w:basedOn w:val="a"/>
    <w:uiPriority w:val="99"/>
    <w:rsid w:val="007F0EB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610">
    <w:name w:val="Знак Знак6 Знак Знак1"/>
    <w:basedOn w:val="a"/>
    <w:uiPriority w:val="99"/>
    <w:rsid w:val="007F0EB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blk">
    <w:name w:val="blk"/>
    <w:basedOn w:val="a0"/>
    <w:uiPriority w:val="99"/>
    <w:rsid w:val="00C10C80"/>
    <w:rPr>
      <w:rFonts w:cs="Times New Roman"/>
    </w:rPr>
  </w:style>
  <w:style w:type="paragraph" w:customStyle="1" w:styleId="ConsPlusCell">
    <w:name w:val="ConsPlusCell"/>
    <w:uiPriority w:val="99"/>
    <w:rsid w:val="005170B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styleId="afe">
    <w:name w:val="FollowedHyperlink"/>
    <w:basedOn w:val="a0"/>
    <w:uiPriority w:val="99"/>
    <w:locked/>
    <w:rsid w:val="00266C89"/>
    <w:rPr>
      <w:rFonts w:cs="Times New Roman"/>
      <w:color w:val="800080"/>
      <w:u w:val="single"/>
    </w:rPr>
  </w:style>
  <w:style w:type="character" w:customStyle="1" w:styleId="data">
    <w:name w:val="data"/>
    <w:basedOn w:val="a0"/>
    <w:uiPriority w:val="99"/>
    <w:rsid w:val="00266C89"/>
    <w:rPr>
      <w:rFonts w:cs="Times New Roman"/>
    </w:rPr>
  </w:style>
  <w:style w:type="paragraph" w:customStyle="1" w:styleId="parametervalue">
    <w:name w:val="parametervalue"/>
    <w:basedOn w:val="a"/>
    <w:uiPriority w:val="99"/>
    <w:rsid w:val="00266C89"/>
    <w:pPr>
      <w:spacing w:before="100" w:beforeAutospacing="1" w:after="100" w:afterAutospacing="1"/>
    </w:pPr>
  </w:style>
  <w:style w:type="character" w:customStyle="1" w:styleId="spellchecker-word-highlight">
    <w:name w:val="spellchecker-word-highlight"/>
    <w:basedOn w:val="a0"/>
    <w:uiPriority w:val="99"/>
    <w:rsid w:val="00266C89"/>
    <w:rPr>
      <w:rFonts w:cs="Times New Roman"/>
    </w:rPr>
  </w:style>
  <w:style w:type="character" w:customStyle="1" w:styleId="hl">
    <w:name w:val="hl"/>
    <w:basedOn w:val="a0"/>
    <w:uiPriority w:val="99"/>
    <w:rsid w:val="00266C89"/>
    <w:rPr>
      <w:rFonts w:cs="Times New Roman"/>
    </w:rPr>
  </w:style>
  <w:style w:type="paragraph" w:customStyle="1" w:styleId="parameter">
    <w:name w:val="parameter"/>
    <w:basedOn w:val="a"/>
    <w:uiPriority w:val="99"/>
    <w:rsid w:val="00266C89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uiPriority w:val="99"/>
    <w:rsid w:val="00266C89"/>
    <w:rPr>
      <w:rFonts w:cs="Times New Roman"/>
    </w:rPr>
  </w:style>
  <w:style w:type="paragraph" w:customStyle="1" w:styleId="s1">
    <w:name w:val="s_1"/>
    <w:basedOn w:val="a"/>
    <w:uiPriority w:val="99"/>
    <w:rsid w:val="00266C89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266C8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rtejustify">
    <w:name w:val="rtejustify"/>
    <w:basedOn w:val="a"/>
    <w:uiPriority w:val="99"/>
    <w:rsid w:val="00266C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alogcodex.ru/goverment/Postanovlenie-Pravitelstva-RF-ot-10.02.2017-N-169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udact.ru/law/prikaz-minstroia-rossii-ot-06042017-n-691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11</Pages>
  <Words>3911</Words>
  <Characters>22296</Characters>
  <Application>Microsoft Office Word</Application>
  <DocSecurity>0</DocSecurity>
  <Lines>185</Lines>
  <Paragraphs>52</Paragraphs>
  <ScaleCrop>false</ScaleCrop>
  <Company/>
  <LinksUpToDate>false</LinksUpToDate>
  <CharactersWithSpaces>26155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Ирина</dc:creator>
  <cp:keywords/>
  <dc:description/>
  <cp:lastModifiedBy>Ирина</cp:lastModifiedBy>
  <cp:revision>48</cp:revision>
  <cp:lastPrinted>2014-08-05T11:36:00Z</cp:lastPrinted>
  <dcterms:created xsi:type="dcterms:W3CDTF">2018-07-09T08:06:00Z</dcterms:created>
  <dcterms:modified xsi:type="dcterms:W3CDTF">2018-10-30T04:41:00Z</dcterms:modified>
</cp:coreProperties>
</file>