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Маловишерского муниципального района от 01.12.2011 № 667 "Об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Маловишерского муниципального района"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03/05/09-17/00009362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"http://regulation.novreg.ru/projects#npa=9362"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http://regulation.novreg.ru/projects#npa=9362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01.09.2017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30.09.2017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09.10.2017 в 14:42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