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6" w:rsidRPr="000D3146" w:rsidRDefault="000D3146" w:rsidP="0039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ДОКЛАД</w:t>
      </w:r>
    </w:p>
    <w:p w:rsidR="000D3146" w:rsidRDefault="000D3146" w:rsidP="0039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состоянии и 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развитии конкурен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тной среды на рынках товаров и услуг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Маловишерского муниципального района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7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FD6D99" w:rsidRPr="000D3146" w:rsidRDefault="00FD6D99" w:rsidP="0039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D3146" w:rsidRP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Подводя итоги развития конкуренции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Маловишерского муниципального района в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году необходимо отметить, что работа по внедрению Стандарта развития конкуренции на территории района активно начата и ведется с начала </w:t>
      </w:r>
      <w:r>
        <w:rPr>
          <w:rFonts w:ascii="Times New Roman" w:hAnsi="Times New Roman" w:cs="Times New Roman"/>
          <w:sz w:val="28"/>
          <w:szCs w:val="28"/>
          <w:lang w:bidi="ru-RU"/>
        </w:rPr>
        <w:t>2017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:rsid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bidi="ru-RU"/>
        </w:rPr>
        <w:t>отчетный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период времени Администрацией муни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была разработана вся необходимая нормативн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ая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правовая база, разработана «дорожная карта» по развитию конкуренции, определены ответственные за развитие конкуренции на территории района. </w:t>
      </w:r>
    </w:p>
    <w:p w:rsidR="000D3146" w:rsidRP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С целью повышени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уровня информированности о состоянии конку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рентной среды и деятельности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Маловишерском муниципальном районе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официальном сайте администр</w:t>
      </w:r>
      <w:r>
        <w:rPr>
          <w:rFonts w:ascii="Times New Roman" w:hAnsi="Times New Roman" w:cs="Times New Roman"/>
          <w:sz w:val="28"/>
          <w:szCs w:val="28"/>
          <w:lang w:bidi="ru-RU"/>
        </w:rPr>
        <w:t>ации муниципаль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ного 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создан тематический раздел о состоянии и содействии развития конкуренции.</w:t>
      </w:r>
    </w:p>
    <w:p w:rsidR="000D3146" w:rsidRP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Во исполнение требований Стандарта развития конкуренции в субъек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тах Российской Федерации, утвержденного распоряжением Правительства Российской Федерации от 05 сентября 2016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№ 1738-р,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между </w:t>
      </w:r>
      <w:r>
        <w:rPr>
          <w:rFonts w:ascii="Times New Roman" w:hAnsi="Times New Roman" w:cs="Times New Roman"/>
          <w:sz w:val="28"/>
          <w:szCs w:val="28"/>
          <w:lang w:bidi="ru-RU"/>
        </w:rPr>
        <w:t>департаментом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  <w:lang w:bidi="ru-RU"/>
        </w:rPr>
        <w:t>Новгородской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области и администрацией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Маловишерского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заключено Соглаше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 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30 декабря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2016 года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1004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40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о внедрении Стандарта развития конкуренции. Соглашение регламентирует принципы и условия сотрудниче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ства, позволяющие реализовывать Стандарт развития конкуренции, дости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гать цели и соблюдать принципы внедрения Стандарта развития конкурен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ции.</w:t>
      </w:r>
    </w:p>
    <w:p w:rsidR="00423FDC" w:rsidRPr="00423FDC" w:rsidRDefault="001004C4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В рамках Соглашения о внедрении Стандарта развития конкуренции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муниципального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района от 02.05.2017 года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525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перечень 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приоритетных и социально значимых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рынков товаров, работ и услуг для содействия развития конкуренции на территории Маловишерского муниципального района, определен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 структурное подразделение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за содействие развитию конкуренции на территории района.</w:t>
      </w:r>
    </w:p>
    <w:p w:rsidR="000D3146" w:rsidRDefault="00423FDC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23.05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.2017 года № 636 утвержден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План мероприятий («дорожная карта») по содействию развития конкуренции на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территории Маловишерского муниципального района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81947" w:rsidRPr="00681947" w:rsidRDefault="006819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В Дорожной карте определены первоочередные мероприятия по двум основным направлениям:</w:t>
      </w:r>
    </w:p>
    <w:p w:rsidR="00681947" w:rsidRPr="00681947" w:rsidRDefault="006819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мероприятия по содействию развитию конкуренции на социально значимых </w:t>
      </w:r>
      <w:r>
        <w:rPr>
          <w:rFonts w:ascii="Times New Roman" w:hAnsi="Times New Roman" w:cs="Times New Roman"/>
          <w:sz w:val="28"/>
          <w:szCs w:val="28"/>
          <w:lang w:bidi="ru-RU"/>
        </w:rPr>
        <w:t>и приоритетных рынках муниципального района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81947" w:rsidRPr="00423FDC" w:rsidRDefault="006819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системные мероприятия, направленные на р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азвити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конкурентной среды в муниципальном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04C4" w:rsidRDefault="001004C4" w:rsidP="00397667">
      <w:pPr>
        <w:pStyle w:val="20"/>
        <w:shd w:val="clear" w:color="auto" w:fill="auto"/>
        <w:spacing w:before="0" w:line="276" w:lineRule="auto"/>
        <w:ind w:firstLine="799"/>
      </w:pPr>
      <w:r>
        <w:t>Планом мероприятий («дорожной картой») предусмотрено</w:t>
      </w:r>
      <w:r w:rsidR="00E71BA4">
        <w:t xml:space="preserve"> </w:t>
      </w:r>
      <w:r>
        <w:t>развитие конкурентной среды на следующих рынках товаров, ра</w:t>
      </w:r>
      <w:r>
        <w:softHyphen/>
        <w:t xml:space="preserve">бот и услуг </w:t>
      </w:r>
      <w:r w:rsidR="00E71BA4">
        <w:t>Маловишерского муниципального</w:t>
      </w:r>
      <w:r>
        <w:t xml:space="preserve"> района: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рынок услуг жилищно-коммунального хозяйства;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розничная торговля;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рынок услуг связи;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рынок производства сельскохозяйственной продукции.</w:t>
      </w:r>
    </w:p>
    <w:p w:rsidR="00E71BA4" w:rsidRDefault="00681947" w:rsidP="00397667">
      <w:pPr>
        <w:pStyle w:val="20"/>
        <w:shd w:val="clear" w:color="auto" w:fill="auto"/>
        <w:spacing w:before="0" w:line="276" w:lineRule="auto"/>
        <w:ind w:firstLine="799"/>
      </w:pPr>
      <w:r>
        <w:t>К системным мероприятиям по развитию конкурентной среды отнесе</w:t>
      </w:r>
      <w:r>
        <w:softHyphen/>
        <w:t>ны мероприятия по развитию конкуренции при осуществлении муниципаль</w:t>
      </w:r>
      <w:r>
        <w:softHyphen/>
        <w:t>ных закупок.</w:t>
      </w:r>
    </w:p>
    <w:p w:rsidR="001004C4" w:rsidRDefault="001004C4" w:rsidP="00397667">
      <w:pPr>
        <w:pStyle w:val="20"/>
        <w:shd w:val="clear" w:color="auto" w:fill="auto"/>
        <w:spacing w:before="0" w:line="276" w:lineRule="auto"/>
        <w:ind w:firstLine="799"/>
      </w:pPr>
      <w:r>
        <w:t>В разделах Перечня отражен ожидаемый результат от реализуемых ме</w:t>
      </w:r>
      <w:r>
        <w:softHyphen/>
        <w:t xml:space="preserve">роприятий, указаны целевые показатели развития конкурентной среды на территории муниципального </w:t>
      </w:r>
      <w:r w:rsidR="00E71BA4">
        <w:t>района</w:t>
      </w:r>
      <w:r>
        <w:t xml:space="preserve"> и их значения.</w:t>
      </w:r>
    </w:p>
    <w:p w:rsidR="001004C4" w:rsidRDefault="001004C4" w:rsidP="00397667">
      <w:pPr>
        <w:pStyle w:val="20"/>
        <w:shd w:val="clear" w:color="auto" w:fill="auto"/>
        <w:spacing w:before="0" w:line="276" w:lineRule="auto"/>
        <w:ind w:firstLine="799"/>
      </w:pPr>
      <w:r>
        <w:t xml:space="preserve">Целями развития конкуренции на территории </w:t>
      </w:r>
      <w:r w:rsidR="00E71BA4">
        <w:t>Маловишерского муниципального района</w:t>
      </w:r>
      <w:r>
        <w:t xml:space="preserve"> являются:</w:t>
      </w:r>
    </w:p>
    <w:p w:rsidR="001004C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создание благоприятных усл</w:t>
      </w:r>
      <w:r w:rsidR="00E71BA4">
        <w:t xml:space="preserve">овий для развития конкуренции во всех </w:t>
      </w:r>
      <w:r>
        <w:t>отраслях экономики;</w:t>
      </w:r>
    </w:p>
    <w:p w:rsidR="001004C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151"/>
        </w:tabs>
        <w:spacing w:before="0" w:line="276" w:lineRule="auto"/>
        <w:ind w:firstLine="799"/>
      </w:pPr>
      <w:r>
        <w:t xml:space="preserve">устранение </w:t>
      </w:r>
      <w:r w:rsidR="00E71BA4">
        <w:t xml:space="preserve">административных </w:t>
      </w:r>
      <w:r>
        <w:t>барьеров для создания бизнеса в отраслях экономики;</w:t>
      </w:r>
    </w:p>
    <w:p w:rsidR="001004C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line="276" w:lineRule="auto"/>
        <w:ind w:firstLine="799"/>
      </w:pPr>
      <w:r>
        <w:t>повышение качества оказания услуг в сфере торговли, жилищно-коммунального хозяйства</w:t>
      </w:r>
      <w:r w:rsidR="00E71BA4">
        <w:t xml:space="preserve"> и</w:t>
      </w:r>
      <w:r>
        <w:t xml:space="preserve"> связи на территории района;</w:t>
      </w:r>
    </w:p>
    <w:p w:rsidR="00E71BA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рост уровня удовлетворенности населения района к</w:t>
      </w:r>
      <w:r w:rsidR="00E71BA4">
        <w:t>ачеством предос</w:t>
      </w:r>
      <w:r w:rsidR="00E71BA4">
        <w:softHyphen/>
        <w:t>тавляемых услуг.</w:t>
      </w:r>
    </w:p>
    <w:p w:rsidR="00FD6D99" w:rsidRDefault="00FD6D99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</w:p>
    <w:p w:rsidR="00FC376D" w:rsidRPr="00964C63" w:rsidRDefault="00FC376D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  <w:r w:rsidRPr="00964C63">
        <w:rPr>
          <w:b/>
        </w:rPr>
        <w:t>Розничная торговля</w:t>
      </w:r>
    </w:p>
    <w:p w:rsidR="002B5D51" w:rsidRPr="00495BAA" w:rsidRDefault="002B5D51" w:rsidP="00397667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Состояние потребительского рынка Маловишерского муниципального района характеризуется высоким уровнем насыщенности товарами. На территории района розничная продажа осуществляется в 195 торговых точках, в том числе в городской местности - 157 и 38 в сельской местности. </w:t>
      </w:r>
    </w:p>
    <w:p w:rsidR="002B5D51" w:rsidRPr="00495BAA" w:rsidRDefault="002B5D51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  <w:t>Выполнение норматива по минимальной обеспеченности площадью торговых объектов  составляет 180% .  В течение 2017 года было открыто 20 новых торговых точек.</w:t>
      </w:r>
    </w:p>
    <w:p w:rsidR="002B5D51" w:rsidRPr="00495BAA" w:rsidRDefault="002B5D51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513F5" w:rsidRPr="00495BAA">
        <w:rPr>
          <w:rFonts w:ascii="Times New Roman" w:hAnsi="Times New Roman" w:cs="Times New Roman"/>
          <w:sz w:val="28"/>
          <w:szCs w:val="28"/>
          <w:lang w:bidi="ru-RU"/>
        </w:rPr>
        <w:t>В целях стимулирования деятельности по организации ярмарочной торговли в 2017 году н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а территории района проведено 1</w:t>
      </w:r>
      <w:r w:rsidR="00370836">
        <w:rPr>
          <w:rFonts w:ascii="Times New Roman" w:hAnsi="Times New Roman" w:cs="Times New Roman"/>
          <w:sz w:val="28"/>
          <w:szCs w:val="28"/>
          <w:lang w:bidi="ru-RU"/>
        </w:rPr>
        <w:t xml:space="preserve">11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ярмарок,  в том числе </w:t>
      </w:r>
      <w:r w:rsidR="00370836"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сельскохозяйственного  направления.  </w:t>
      </w:r>
    </w:p>
    <w:p w:rsidR="00495BAA" w:rsidRPr="00495BAA" w:rsidRDefault="00E07A23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  <w:t>В целях информационно-методического обеспечения по вопросам организации торговли и обсуждения сдерживающих факторов развития отрасли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течение 2017 года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Администрацией муниципального района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>проведен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три совещания с предпринимателями 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района,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>специалистами Новгородского фонда поддержки малого предпринимательства и налоговой службы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.  На совещаниях обсужд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>ались вопросы оказываемых фондом вид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 xml:space="preserve">ах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поддержки, а также вопросы применения «налоговых каникул» и патентной системы налогообложения. </w:t>
      </w:r>
    </w:p>
    <w:p w:rsidR="00495BAA" w:rsidRPr="00495BAA" w:rsidRDefault="00495BAA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Предприниматели муниципального района постоянно привлекаются к участию в мероприятиях, проводимых на региональном уровне. </w:t>
      </w:r>
    </w:p>
    <w:p w:rsidR="00495BAA" w:rsidRPr="00495BAA" w:rsidRDefault="00495BAA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  <w:t>В 2017 году предприниматели района принимали участие в выездной сессии Петербургского Международного Экономического Форума, в открытом региональном этапе Национальной премии «Бизнес-Успех» в рамках Всероссийского форума для предпринимателей «Территория бизнеса – территория жизни» а также участвовали в мастер-классах и пленарных сессиях, которые проходили в рамках мероприятий.</w:t>
      </w:r>
    </w:p>
    <w:p w:rsidR="00495BAA" w:rsidRDefault="00495BAA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  <w:t>Предприниматели муниципального района, а также, будущие предприниматели, порядка 13</w:t>
      </w:r>
      <w:r w:rsidR="0037083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человек, проходят обучение 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в рамках программы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«Бизнес-класс». </w:t>
      </w:r>
    </w:p>
    <w:p w:rsidR="00495BAA" w:rsidRDefault="00495BAA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нформация об оказываемых государственных, муниципальных услугах и порядке получения услуг размещена на официальном сайте Администрации района в открытом доступе в информационно-телекоммуникационной сети «Интернет».</w:t>
      </w:r>
    </w:p>
    <w:p w:rsidR="00587943" w:rsidRPr="00370836" w:rsidRDefault="00587943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70836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проведенного в 2017 году мониторинга:</w:t>
      </w:r>
    </w:p>
    <w:p w:rsidR="00587943" w:rsidRPr="00370836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>52% хозяйствующих субъектов, в общем числе опрошенных, считают, что состояние конкурентной среды в розничной торговле за истекший год улучшилось;</w:t>
      </w:r>
    </w:p>
    <w:p w:rsidR="00587943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 xml:space="preserve">11% хозяйствующих субъектов, в общем числе опрошенных, считают, что </w:t>
      </w:r>
      <w:proofErr w:type="spellStart"/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>антиконкурентных</w:t>
      </w:r>
      <w:proofErr w:type="spellEnd"/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 xml:space="preserve"> действий</w:t>
      </w:r>
      <w:r w:rsidR="00587943" w:rsidRPr="00587943">
        <w:rPr>
          <w:rFonts w:ascii="Times New Roman" w:hAnsi="Times New Roman" w:cs="Times New Roman"/>
          <w:sz w:val="28"/>
          <w:szCs w:val="28"/>
          <w:lang w:bidi="ru-RU"/>
        </w:rPr>
        <w:t xml:space="preserve"> органов местного самоуправления в сфере розничной торговли за истекший год стало меньше. </w:t>
      </w:r>
    </w:p>
    <w:p w:rsidR="00964C63" w:rsidRPr="00FC376D" w:rsidRDefault="00964C63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  <w:highlight w:val="yellow"/>
        </w:rPr>
      </w:pPr>
    </w:p>
    <w:p w:rsidR="00FC376D" w:rsidRPr="00EE4484" w:rsidRDefault="00FC376D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  <w:r w:rsidRPr="00EE4484">
        <w:rPr>
          <w:b/>
        </w:rPr>
        <w:t>Рынок услуг жилищно-коммунального хозяйства</w:t>
      </w:r>
    </w:p>
    <w:p w:rsidR="00397667" w:rsidRDefault="007564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tab/>
      </w:r>
      <w:r w:rsidR="00A3006E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="00540570" w:rsidRPr="00756447">
        <w:rPr>
          <w:rFonts w:ascii="Times New Roman" w:hAnsi="Times New Roman" w:cs="Times New Roman"/>
          <w:sz w:val="28"/>
          <w:szCs w:val="28"/>
          <w:lang w:bidi="ru-RU"/>
        </w:rPr>
        <w:t>обеспечение информированности граждан в отрасли жилищно-коммунального хозяйства Маловишерского муниципального района</w:t>
      </w:r>
      <w:r w:rsidR="00A3006E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, а так же в соответствии с Федеральным законом от 21 июля 2014 года № 209-ФЗ «О государственной информационной системе жилищно-коммунального </w:t>
      </w:r>
      <w:r w:rsidR="00A3006E" w:rsidRPr="0075644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хозяйства» </w:t>
      </w:r>
      <w:r w:rsidR="00540570" w:rsidRPr="00756447">
        <w:rPr>
          <w:rFonts w:ascii="Times New Roman" w:hAnsi="Times New Roman" w:cs="Times New Roman"/>
          <w:sz w:val="28"/>
          <w:szCs w:val="28"/>
          <w:lang w:bidi="ru-RU"/>
        </w:rPr>
        <w:t>отдел</w:t>
      </w:r>
      <w:r w:rsidR="00A3006E" w:rsidRPr="00756447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540570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коммунально-энергетического комплекса, транспорта и связи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вносится информация 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>в государственную информационную систему ГИС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25A7B" w:rsidRPr="00756447" w:rsidRDefault="007564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>Управляющи</w:t>
      </w:r>
      <w:r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bidi="ru-RU"/>
        </w:rPr>
        <w:t>ям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ООО</w:t>
      </w:r>
      <w:proofErr w:type="gramEnd"/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«Дом Сервис» и ООО Новый Город» внес</w:t>
      </w:r>
      <w:r>
        <w:rPr>
          <w:rFonts w:ascii="Times New Roman" w:hAnsi="Times New Roman" w:cs="Times New Roman"/>
          <w:sz w:val="28"/>
          <w:szCs w:val="28"/>
          <w:lang w:bidi="ru-RU"/>
        </w:rPr>
        <w:t>ена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о многоквартирных домах (МКД), управление которыми осуществляется на основании полученной лицензии.</w:t>
      </w:r>
    </w:p>
    <w:p w:rsidR="00025A7B" w:rsidRDefault="007564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Отделом коммунально-энергетического комплекса, транспорта и связи Администрации муниципального района для формирования электронного паспорта многоквартирного дома размещена информация  о домах, собственники помещений в которых избрали непосредственный способ управления домом: основные характеристики, конструктивные элементы, сведения об аварийности и энергетической эффективности МКД.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>Информация размещена в отношении МКД, расположен</w:t>
      </w:r>
      <w:r w:rsidR="00397667">
        <w:rPr>
          <w:rFonts w:ascii="Times New Roman" w:hAnsi="Times New Roman" w:cs="Times New Roman"/>
          <w:sz w:val="28"/>
          <w:szCs w:val="28"/>
          <w:lang w:bidi="ru-RU"/>
        </w:rPr>
        <w:t>ных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</w:t>
      </w:r>
      <w:r w:rsidRPr="00756447">
        <w:rPr>
          <w:rFonts w:ascii="Times New Roman" w:hAnsi="Times New Roman" w:cs="Times New Roman"/>
          <w:sz w:val="28"/>
          <w:szCs w:val="28"/>
          <w:lang w:bidi="ru-RU"/>
        </w:rPr>
        <w:t>Маловишерского городского поселени</w:t>
      </w:r>
      <w:r>
        <w:rPr>
          <w:rFonts w:ascii="Times New Roman" w:hAnsi="Times New Roman" w:cs="Times New Roman"/>
          <w:sz w:val="28"/>
          <w:szCs w:val="28"/>
          <w:lang w:bidi="ru-RU"/>
        </w:rPr>
        <w:t>я,</w:t>
      </w:r>
      <w:r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Бургинского и </w:t>
      </w:r>
      <w:proofErr w:type="spellStart"/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>Веребьинского</w:t>
      </w:r>
      <w:proofErr w:type="spellEnd"/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поселений</w:t>
      </w:r>
      <w:r w:rsidR="00025A7B" w:rsidRPr="007564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E4484" w:rsidRDefault="0037083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97667" w:rsidRPr="00397667">
        <w:rPr>
          <w:rFonts w:ascii="Times New Roman" w:hAnsi="Times New Roman" w:cs="Times New Roman"/>
          <w:sz w:val="28"/>
          <w:szCs w:val="28"/>
          <w:lang w:bidi="ru-RU"/>
        </w:rPr>
        <w:t>В целях создания условий  для привлечения частных инвестиций в сферу жилищно-коммунального хозяйства Маловишерского муниципального района Решением Думы Маловишерского муниципального района от 27.10.2016 года № 119 утверждено Положение о порядке заключения концессионных соглашений в отношении муниципального имущества, находящегося в собственности Маловишерского муниципального района. Так</w:t>
      </w:r>
      <w:r w:rsidR="00B872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7667" w:rsidRPr="00397667">
        <w:rPr>
          <w:rFonts w:ascii="Times New Roman" w:hAnsi="Times New Roman" w:cs="Times New Roman"/>
          <w:sz w:val="28"/>
          <w:szCs w:val="28"/>
          <w:lang w:bidi="ru-RU"/>
        </w:rPr>
        <w:t>же утвержден График передачи в концессию объектов централизованных систем водоснабжения и водоотведения по Маловишерскому муниципальному району. Проведено техническое обследование объектов централизованных систем водоснабжения и водоотведения. Перечень имущества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:rsidR="00EE4484" w:rsidRPr="00756447" w:rsidRDefault="00EE4484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7B9D" w:rsidRDefault="00727B9D" w:rsidP="00397667">
      <w:pPr>
        <w:pStyle w:val="20"/>
        <w:shd w:val="clear" w:color="auto" w:fill="auto"/>
        <w:spacing w:before="0"/>
        <w:jc w:val="center"/>
        <w:rPr>
          <w:b/>
        </w:rPr>
      </w:pPr>
      <w:r>
        <w:rPr>
          <w:b/>
        </w:rPr>
        <w:t>Рынок услуг связи</w:t>
      </w:r>
    </w:p>
    <w:p w:rsidR="00727B9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Одним из направлени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Администрации муниципального района по 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реализации «дорожной карты»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района 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является создание условий для развития конкуренции на рынке услуг широкополосного доступа в информационно-телекоммуникационную сеть «Интернет»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. В настоящий момент р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ынок 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данных услуг 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муниципальном районе представлен компаниями </w:t>
      </w:r>
      <w:proofErr w:type="spellStart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Ростелеком</w:t>
      </w:r>
      <w:proofErr w:type="spellEnd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НовЛайн</w:t>
      </w:r>
      <w:proofErr w:type="spellEnd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и Мегафон.</w:t>
      </w:r>
    </w:p>
    <w:p w:rsidR="004F633C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Наблюдается стабильное ежегодное у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величение  количества домохозяйств, имеющих возможность пользоваться услугами проводного 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lastRenderedPageBreak/>
        <w:t>или мобильного широкополосного доступа в информационно-телекоммуникационную сеть «Интернет»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5BBC" w:rsidRPr="004C5BBC" w:rsidRDefault="004C5BBC" w:rsidP="00397667">
      <w:pPr>
        <w:pStyle w:val="p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81947" w:rsidRDefault="00681947" w:rsidP="00397667">
      <w:pPr>
        <w:pStyle w:val="20"/>
        <w:shd w:val="clear" w:color="auto" w:fill="auto"/>
        <w:spacing w:before="0"/>
        <w:jc w:val="center"/>
        <w:rPr>
          <w:b/>
        </w:rPr>
      </w:pPr>
      <w:r>
        <w:rPr>
          <w:b/>
        </w:rPr>
        <w:t>Р</w:t>
      </w:r>
      <w:r w:rsidRPr="00681947">
        <w:rPr>
          <w:b/>
        </w:rPr>
        <w:t>ынок производства сельскохозяйственной продукции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Производством сельскохозяйственной продукции в районе занимаются одно сельскохозяйственное предприятие ООО «Колос», 17 крестьянских хозяйств и 4360 личных подсобных хозяйств. 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содействи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в организации деятельности новых крестьянских (фермерских) хозяйств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продвижени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сельскохозяйственной продукции на агропродовольственный рынок посредством организации участия </w:t>
      </w:r>
      <w:proofErr w:type="spellStart"/>
      <w:proofErr w:type="gramStart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сельхоз-товаропроизводителей</w:t>
      </w:r>
      <w:proofErr w:type="spellEnd"/>
      <w:proofErr w:type="gramEnd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в межрегиональных, областных и районных агропромышленных выставках и ярмарках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течение 2017 года 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проведен ряд мероприятий.</w:t>
      </w:r>
    </w:p>
    <w:p w:rsidR="00565252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ООО «</w:t>
      </w:r>
      <w:proofErr w:type="spellStart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Мстинское</w:t>
      </w:r>
      <w:proofErr w:type="spellEnd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Молоко», Главы крестьянских (фермерских) хозяйств 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регулярно 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принима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ют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участие в ярмарках выходного дня, которые проход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ят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на рынке «Западный» </w:t>
      </w:r>
      <w:proofErr w:type="gramStart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. Великий Новгород.  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В августе пчеловоды муниципального района  принимали участи в фестивале Новгородского меда «Сласть».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апреле проводилась районная сельскохозяйственная  ежегодная традиционная ярмарка «Весна-2017». </w:t>
      </w:r>
    </w:p>
    <w:p w:rsidR="00007A15" w:rsidRPr="00397667" w:rsidRDefault="00B87271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В ярмарке приняли участие  50 участников, большую часть из которых составляли сельхозпроизводители Новгородской области. Кроме того, в ярмарке приняли участие представители Ленинградской области и Санкт-Петербурга, медовики Краснодарского края с медовой продукцией Предгорья Кавказа, вольных степей Волги, Дона и Кубани, Ростовской области.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В сентябре проведена традиционная ежегодная осенняя сельскохозяйственная  ярмарка «Урожай 2017».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ярмарке приняли участие  42 участника большую часть из </w:t>
      </w:r>
      <w:proofErr w:type="gramStart"/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proofErr w:type="gramEnd"/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, также, составляли сельхозпроизводители Новгородской области.  Посетителей ярмарки порадовали представители сельхозпроизводителей Белоруссии, Санкт-Петербурга, Краснодарского края, Закарпатье, Ростовской. </w:t>
      </w:r>
    </w:p>
    <w:p w:rsidR="00565252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На территории района действует розничный сельскохозяйственный рынок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площадью 261  кв. м, всего 52 места.</w:t>
      </w:r>
    </w:p>
    <w:p w:rsidR="00565252" w:rsidRDefault="00565252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7667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7B9D" w:rsidRPr="00397667" w:rsidRDefault="00727B9D" w:rsidP="00397667">
      <w:pPr>
        <w:pStyle w:val="20"/>
        <w:shd w:val="clear" w:color="auto" w:fill="auto"/>
        <w:spacing w:before="0"/>
        <w:jc w:val="center"/>
        <w:rPr>
          <w:b/>
        </w:rPr>
      </w:pPr>
      <w:r w:rsidRPr="00397667">
        <w:rPr>
          <w:b/>
        </w:rPr>
        <w:lastRenderedPageBreak/>
        <w:t>Муниципальные закупки</w:t>
      </w:r>
    </w:p>
    <w:p w:rsidR="00727B9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7B9D" w:rsidRPr="00397667">
        <w:rPr>
          <w:rFonts w:ascii="Times New Roman" w:hAnsi="Times New Roman" w:cs="Times New Roman"/>
          <w:sz w:val="28"/>
          <w:szCs w:val="28"/>
          <w:lang w:bidi="ru-RU"/>
        </w:rPr>
        <w:t>В Маловишерском муниципальном районе формирование требований и условий закупок осуществляется таким образом, чтобы обеспечить увеличение числа потенциальных участников закупок.</w:t>
      </w:r>
    </w:p>
    <w:p w:rsidR="00FD1F3B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D1F3B" w:rsidRPr="00397667">
        <w:rPr>
          <w:rFonts w:ascii="Times New Roman" w:hAnsi="Times New Roman" w:cs="Times New Roman"/>
          <w:sz w:val="28"/>
          <w:szCs w:val="28"/>
          <w:lang w:bidi="ru-RU"/>
        </w:rPr>
        <w:t>За 2017 год доля закупок с предоставлением преимуществ субъектам малого и среднего предпринимательства в совокупном годовом объеме закупок по муниципальному району составила 41,5% (2016 год – 19,8%).</w:t>
      </w:r>
    </w:p>
    <w:p w:rsidR="00FD1F3B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D1F3B" w:rsidRPr="00397667">
        <w:rPr>
          <w:rFonts w:ascii="Times New Roman" w:hAnsi="Times New Roman" w:cs="Times New Roman"/>
          <w:sz w:val="28"/>
          <w:szCs w:val="28"/>
          <w:lang w:bidi="ru-RU"/>
        </w:rPr>
        <w:t>Стоимость  муниципальных контрактов, заключенных  по  результатам  закупок,  осуществленных  с предоставлением   преимуществ   субъектам   малого   предпринимательства   и   социально   ориентированным некоммерческим организациям, составила 25037,7 тыс. рублей.</w:t>
      </w:r>
    </w:p>
    <w:p w:rsidR="00FC376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t>Анализ достижения плановых значений контрольных показателей «до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рожной карты» в 2017 году показывает, что по всем показателям достигнуты плановые значения.</w:t>
      </w:r>
    </w:p>
    <w:p w:rsidR="00FC376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t>На 2018 год планируется выполнение Соглашения о внедрении Стан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дарта развития конкуренции, заключенного между департаментом экономического развития Новгородской области и администрацией Маловишерского му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ниципального района, а также реализация План меро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приятий («дорожная карта») по содействию развития конкуренции на территории Маловишерского муниципального района.</w:t>
      </w:r>
    </w:p>
    <w:p w:rsidR="00FC376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t>Внедрение Стандарта и развитие конкурентной среды способствует созданию необходимых условий для формирования здоровой конкуренции на рынках товаров и услуг района и стимулированию предпринимательской ак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тивности населения.</w:t>
      </w:r>
    </w:p>
    <w:p w:rsidR="00FC376D" w:rsidRPr="00397667" w:rsidRDefault="00FC376D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2066" w:rsidRPr="000D3146" w:rsidRDefault="0033206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332066" w:rsidRPr="000D3146" w:rsidSect="003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43"/>
    <w:multiLevelType w:val="multilevel"/>
    <w:tmpl w:val="951E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F503F"/>
    <w:multiLevelType w:val="multilevel"/>
    <w:tmpl w:val="9912C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35627"/>
    <w:multiLevelType w:val="multilevel"/>
    <w:tmpl w:val="97148A5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F7B0D"/>
    <w:multiLevelType w:val="multilevel"/>
    <w:tmpl w:val="D22C9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065FE"/>
    <w:multiLevelType w:val="multilevel"/>
    <w:tmpl w:val="D32A9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C6092"/>
    <w:multiLevelType w:val="multilevel"/>
    <w:tmpl w:val="26FAAE6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46"/>
    <w:rsid w:val="00007A15"/>
    <w:rsid w:val="00025A7B"/>
    <w:rsid w:val="000D3146"/>
    <w:rsid w:val="001004C4"/>
    <w:rsid w:val="001B3A51"/>
    <w:rsid w:val="001D0BD6"/>
    <w:rsid w:val="00281575"/>
    <w:rsid w:val="002B5D51"/>
    <w:rsid w:val="00332066"/>
    <w:rsid w:val="00370836"/>
    <w:rsid w:val="00375A4B"/>
    <w:rsid w:val="00397667"/>
    <w:rsid w:val="00423FDC"/>
    <w:rsid w:val="004513F5"/>
    <w:rsid w:val="00495BAA"/>
    <w:rsid w:val="004C5BBC"/>
    <w:rsid w:val="004F633C"/>
    <w:rsid w:val="00540570"/>
    <w:rsid w:val="00565252"/>
    <w:rsid w:val="00587943"/>
    <w:rsid w:val="00681947"/>
    <w:rsid w:val="00687832"/>
    <w:rsid w:val="0071129A"/>
    <w:rsid w:val="00727B9D"/>
    <w:rsid w:val="00756447"/>
    <w:rsid w:val="00766DB8"/>
    <w:rsid w:val="00900863"/>
    <w:rsid w:val="00964C63"/>
    <w:rsid w:val="00966189"/>
    <w:rsid w:val="00A3006E"/>
    <w:rsid w:val="00AA79C8"/>
    <w:rsid w:val="00B2188C"/>
    <w:rsid w:val="00B87271"/>
    <w:rsid w:val="00E07A23"/>
    <w:rsid w:val="00E71BA4"/>
    <w:rsid w:val="00EE4484"/>
    <w:rsid w:val="00FC376D"/>
    <w:rsid w:val="00FD1F3B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C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C376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76D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rsid w:val="000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5D51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0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7B5F-3120-4ADD-A9C1-BA4D0B8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cp:lastPrinted>2018-01-24T12:12:00Z</cp:lastPrinted>
  <dcterms:created xsi:type="dcterms:W3CDTF">2018-01-16T05:09:00Z</dcterms:created>
  <dcterms:modified xsi:type="dcterms:W3CDTF">2018-01-24T12:22:00Z</dcterms:modified>
</cp:coreProperties>
</file>