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2" w:rsidRDefault="004443D2" w:rsidP="004443D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7798A" w:rsidRDefault="00F7798A" w:rsidP="00F7798A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20F75">
        <w:rPr>
          <w:sz w:val="28"/>
          <w:szCs w:val="28"/>
          <w:u w:val="single"/>
        </w:rPr>
        <w:t>Заместитель председателя комитета образования</w:t>
      </w:r>
    </w:p>
    <w:p w:rsidR="00F7798A" w:rsidRDefault="00F7798A" w:rsidP="00F7798A">
      <w:pPr>
        <w:autoSpaceDE w:val="0"/>
        <w:autoSpaceDN w:val="0"/>
        <w:adjustRightInd w:val="0"/>
        <w:jc w:val="right"/>
      </w:pPr>
      <w:proofErr w:type="gramStart"/>
      <w:r>
        <w:t>(должность руководителя (уполномоченного лица)</w:t>
      </w:r>
      <w:proofErr w:type="gramEnd"/>
    </w:p>
    <w:p w:rsidR="00F7798A" w:rsidRDefault="00F7798A" w:rsidP="00F7798A">
      <w:pPr>
        <w:autoSpaceDE w:val="0"/>
        <w:autoSpaceDN w:val="0"/>
        <w:adjustRightInd w:val="0"/>
        <w:jc w:val="right"/>
      </w:pPr>
      <w:r>
        <w:t>органа местного самоуправления муниципального</w:t>
      </w:r>
    </w:p>
    <w:p w:rsidR="00F7798A" w:rsidRDefault="00F7798A" w:rsidP="00F7798A">
      <w:pPr>
        <w:autoSpaceDE w:val="0"/>
        <w:autoSpaceDN w:val="0"/>
        <w:adjustRightInd w:val="0"/>
        <w:jc w:val="right"/>
      </w:pPr>
      <w:r>
        <w:t>района, главного распределителя средств бюджета</w:t>
      </w:r>
    </w:p>
    <w:p w:rsidR="00F7798A" w:rsidRDefault="00F7798A" w:rsidP="00F7798A">
      <w:pPr>
        <w:autoSpaceDE w:val="0"/>
        <w:autoSpaceDN w:val="0"/>
        <w:adjustRightInd w:val="0"/>
        <w:jc w:val="right"/>
      </w:pPr>
      <w:r>
        <w:t>муниципального района)</w:t>
      </w:r>
    </w:p>
    <w:p w:rsidR="00F7798A" w:rsidRDefault="00F7798A" w:rsidP="00F779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 И.Б.Ермолаева</w:t>
      </w:r>
    </w:p>
    <w:p w:rsidR="00F7798A" w:rsidRDefault="00F7798A" w:rsidP="00F7798A">
      <w:pPr>
        <w:autoSpaceDE w:val="0"/>
        <w:autoSpaceDN w:val="0"/>
        <w:adjustRightInd w:val="0"/>
        <w:ind w:left="10620"/>
        <w:rPr>
          <w:sz w:val="28"/>
          <w:szCs w:val="28"/>
        </w:rPr>
      </w:pPr>
      <w:r>
        <w:t xml:space="preserve">        (подпись)</w:t>
      </w:r>
    </w:p>
    <w:p w:rsidR="00F7798A" w:rsidRPr="009571B3" w:rsidRDefault="00F7798A" w:rsidP="00F7798A">
      <w:pPr>
        <w:autoSpaceDE w:val="0"/>
        <w:autoSpaceDN w:val="0"/>
        <w:adjustRightInd w:val="0"/>
        <w:ind w:left="106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«30» декабря 2016 года</w:t>
      </w:r>
    </w:p>
    <w:p w:rsidR="004013BC" w:rsidRPr="00F7798A" w:rsidRDefault="004013BC" w:rsidP="00F7798A">
      <w:pPr>
        <w:autoSpaceDE w:val="0"/>
        <w:autoSpaceDN w:val="0"/>
        <w:adjustRightInd w:val="0"/>
        <w:jc w:val="right"/>
      </w:pPr>
      <w:r w:rsidRPr="00D2426B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7798A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 плановый период 201</w:t>
      </w:r>
      <w:r w:rsidR="00F7798A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F7798A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4013BC" w:rsidTr="000C10AC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4013BC" w:rsidTr="000C10A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4013BC" w:rsidRPr="002A2EED" w:rsidRDefault="004013BC" w:rsidP="000C10A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</w:t>
            </w:r>
            <w:r w:rsidRPr="002A2EED">
              <w:rPr>
                <w:b/>
                <w:sz w:val="28"/>
                <w:szCs w:val="28"/>
                <w:u w:val="single"/>
              </w:rPr>
              <w:t>униципальное автономное дошкольное образовательное уч</w:t>
            </w:r>
            <w:r>
              <w:rPr>
                <w:b/>
                <w:sz w:val="28"/>
                <w:szCs w:val="28"/>
                <w:u w:val="single"/>
              </w:rPr>
              <w:t>реждение   «Детский сад «</w:t>
            </w:r>
            <w:r w:rsidR="00BD1B31">
              <w:rPr>
                <w:b/>
                <w:sz w:val="28"/>
                <w:szCs w:val="28"/>
                <w:u w:val="single"/>
              </w:rPr>
              <w:t>Колокольчик</w:t>
            </w:r>
            <w:r>
              <w:rPr>
                <w:b/>
                <w:sz w:val="28"/>
                <w:szCs w:val="28"/>
                <w:u w:val="single"/>
              </w:rPr>
              <w:t xml:space="preserve">»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. Малая Вишера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4013BC" w:rsidRDefault="0027191D" w:rsidP="000C1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4013BC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4013BC" w:rsidTr="000C10A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4013BC" w:rsidRPr="002A2EED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013BC" w:rsidTr="000C10A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0C10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4013BC" w:rsidTr="000C10A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0C10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4013BC" w:rsidTr="000C10A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013BC" w:rsidRPr="003D6A40" w:rsidRDefault="004013BC" w:rsidP="004013BC">
      <w:pPr>
        <w:rPr>
          <w:sz w:val="8"/>
          <w:szCs w:val="8"/>
        </w:rPr>
        <w:sectPr w:rsidR="004013BC" w:rsidRPr="003D6A40" w:rsidSect="000C10AC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4013BC" w:rsidTr="000C10A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4013BC" w:rsidRPr="002A2EED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Pr="00E35243" w:rsidRDefault="004013BC" w:rsidP="000C10AC">
            <w:pPr>
              <w:jc w:val="center"/>
            </w:pPr>
            <w:r w:rsidRPr="00E35243">
              <w:t>11.784.0</w:t>
            </w:r>
          </w:p>
          <w:p w:rsidR="004013BC" w:rsidRPr="00E35243" w:rsidRDefault="004013BC" w:rsidP="000C10AC">
            <w:pPr>
              <w:jc w:val="center"/>
            </w:pPr>
          </w:p>
          <w:p w:rsidR="004013BC" w:rsidRDefault="004013BC" w:rsidP="000C10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0C10A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4013BC" w:rsidRPr="000663D8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Физические лица 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</w:tr>
      <w:tr w:rsidR="004013BC" w:rsidTr="000C10A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</w:tr>
      <w:tr w:rsidR="004013BC" w:rsidTr="000C10A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4013BC" w:rsidTr="000C10A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013BC" w:rsidTr="000C10A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7798A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7798A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4013BC" w:rsidRPr="00194898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7798A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4013BC" w:rsidRPr="00194898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(2-й год планового периода)</w:t>
            </w:r>
          </w:p>
        </w:tc>
      </w:tr>
      <w:tr w:rsidR="004013BC" w:rsidTr="000C10A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Pr="003D6A40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0C10A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4013BC" w:rsidTr="000C10AC">
        <w:trPr>
          <w:trHeight w:val="5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444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4013BC" w:rsidRDefault="004013BC" w:rsidP="000C10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194898" w:rsidRDefault="004013BC" w:rsidP="000C10AC">
            <w:pPr>
              <w:jc w:val="center"/>
            </w:pPr>
            <w:r w:rsidRPr="0019489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7728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sz w:val="23"/>
                <w:szCs w:val="23"/>
              </w:rPr>
              <w:lastRenderedPageBreak/>
              <w:t xml:space="preserve">предоставляемой услуги </w:t>
            </w:r>
          </w:p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</w:tr>
      <w:tr w:rsidR="004013BC" w:rsidTr="000C10A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9203A5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CE4DDA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E4DDA">
              <w:rPr>
                <w:sz w:val="16"/>
                <w:szCs w:val="16"/>
                <w:lang w:eastAsia="en-US"/>
              </w:rPr>
              <w:t xml:space="preserve">Процент </w:t>
            </w:r>
          </w:p>
          <w:p w:rsidR="004013BC" w:rsidRPr="00CE4DDA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0C10A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9203A5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sz w:val="23"/>
                <w:szCs w:val="23"/>
              </w:rPr>
              <w:t xml:space="preserve">Доля детей от 3 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013BC" w:rsidTr="000C10AC">
        <w:trPr>
          <w:trHeight w:val="16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4013BC" w:rsidRPr="009203A5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образовательный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 ограниченными возможностями здоровья (ОВЗ) 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8E78CF" w:rsidRDefault="004013BC" w:rsidP="000C10AC">
            <w:pPr>
              <w:jc w:val="center"/>
            </w:pPr>
            <w:r w:rsidRPr="008E78CF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</w:t>
            </w:r>
            <w:r w:rsidRPr="008E78CF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3504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3до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013BC" w:rsidTr="000C10AC">
        <w:trPr>
          <w:trHeight w:val="272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5%</w:t>
      </w:r>
      <w:r>
        <w:rPr>
          <w:sz w:val="28"/>
          <w:szCs w:val="28"/>
        </w:rPr>
        <w:t>_____</w:t>
      </w:r>
    </w:p>
    <w:p w:rsidR="004013BC" w:rsidRPr="00E90C4A" w:rsidRDefault="004013BC" w:rsidP="004013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2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4013BC" w:rsidRPr="00955539" w:rsidTr="000C10A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5532D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4013BC" w:rsidTr="000C10A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 w:rsidR="00F7798A">
              <w:rPr>
                <w:sz w:val="28"/>
                <w:szCs w:val="28"/>
              </w:rPr>
              <w:t>17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 w:rsidR="00F7798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F779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4013BC" w:rsidTr="000C10A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5532D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13BC" w:rsidRPr="00A402B4" w:rsidTr="000C10A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4013BC" w:rsidTr="000C10A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 xml:space="preserve">ельная программа дошкольного </w:t>
            </w:r>
            <w:r>
              <w:rPr>
                <w:i/>
                <w:color w:val="000000"/>
              </w:rPr>
              <w:lastRenderedPageBreak/>
              <w:t xml:space="preserve">образования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650570" w:rsidRDefault="004013BC" w:rsidP="000C10AC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</w:t>
            </w:r>
            <w:r>
              <w:lastRenderedPageBreak/>
              <w:t>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4B589B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4013BC" w:rsidTr="000C10A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4B589B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013BC" w:rsidTr="000C10A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Доля детей от 1 до 3 лет охваченных дошкольными образовательным</w:t>
            </w:r>
            <w:r w:rsidR="00C832DD">
              <w:rPr>
                <w:sz w:val="23"/>
                <w:szCs w:val="23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4013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013BC" w:rsidRPr="00A402B4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4013BC" w:rsidRPr="007900D1" w:rsidRDefault="004013BC" w:rsidP="004013BC">
      <w:pPr>
        <w:autoSpaceDE w:val="0"/>
        <w:autoSpaceDN w:val="0"/>
        <w:adjustRightInd w:val="0"/>
        <w:jc w:val="both"/>
      </w:pPr>
    </w:p>
    <w:p w:rsidR="004013BC" w:rsidRPr="007900D1" w:rsidRDefault="004013BC" w:rsidP="004013BC">
      <w:pPr>
        <w:autoSpaceDE w:val="0"/>
        <w:autoSpaceDN w:val="0"/>
        <w:adjustRightInd w:val="0"/>
        <w:jc w:val="both"/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4013BC" w:rsidTr="000C10A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4013BC" w:rsidTr="000C10A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F7798A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F7798A">
              <w:rPr>
                <w:spacing w:val="-20"/>
                <w:sz w:val="28"/>
                <w:szCs w:val="28"/>
              </w:rPr>
              <w:t>8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 w:rsidR="00F7798A">
              <w:rPr>
                <w:spacing w:val="-20"/>
                <w:sz w:val="28"/>
                <w:szCs w:val="28"/>
              </w:rPr>
              <w:t>19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lastRenderedPageBreak/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20</w:t>
            </w:r>
            <w:r w:rsidR="00F7798A">
              <w:rPr>
                <w:spacing w:val="-20"/>
                <w:sz w:val="28"/>
                <w:szCs w:val="28"/>
                <w:lang w:eastAsia="en-US"/>
              </w:rPr>
              <w:t>17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F7798A">
              <w:rPr>
                <w:spacing w:val="-20"/>
                <w:sz w:val="28"/>
                <w:szCs w:val="28"/>
              </w:rPr>
              <w:t>8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 w:rsidR="00F7798A">
              <w:rPr>
                <w:spacing w:val="-20"/>
                <w:sz w:val="28"/>
                <w:szCs w:val="28"/>
              </w:rPr>
              <w:t>19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lastRenderedPageBreak/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</w:tr>
      <w:tr w:rsidR="004013BC" w:rsidTr="000C10A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4013BC" w:rsidTr="000C10A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4013BC" w:rsidTr="000C10AC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4443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4013BC" w:rsidRPr="009203A5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4013BC" w:rsidRPr="00CA05E6" w:rsidRDefault="00BD1B31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013BC" w:rsidTr="000C10A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4443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4013BC" w:rsidRPr="00CA05E6" w:rsidRDefault="00BD1B31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013BC" w:rsidTr="000C10A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4443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4013BC" w:rsidRPr="00CA05E6" w:rsidRDefault="00BD1B31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BD1B31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F7798A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F7798A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013BC" w:rsidRDefault="004013BC" w:rsidP="004013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Pr="00402D1A" w:rsidRDefault="004013BC" w:rsidP="004013BC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B30281" w:rsidRDefault="004013BC" w:rsidP="000C1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D47858" w:rsidRDefault="004013BC" w:rsidP="000C1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BD1B31">
              <w:rPr>
                <w:color w:val="000000"/>
                <w:sz w:val="20"/>
                <w:szCs w:val="20"/>
              </w:rPr>
              <w:t>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4013BC" w:rsidTr="000C10A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4013BC" w:rsidRPr="002A2EED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Pr="005D17D4" w:rsidRDefault="004013BC" w:rsidP="000C10AC">
            <w:pPr>
              <w:jc w:val="center"/>
            </w:pPr>
            <w:r w:rsidRPr="005D17D4">
              <w:t>11.785.0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0C10A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4013BC" w:rsidRPr="000663D8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</w:tr>
      <w:tr w:rsidR="004013BC" w:rsidTr="000C10A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</w:tr>
      <w:tr w:rsidR="004013BC" w:rsidTr="000C10A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4013BC" w:rsidTr="000C10A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013BC" w:rsidTr="000C10AC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7798A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7798A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7798A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год       (2-й год планового периода)</w:t>
            </w:r>
          </w:p>
        </w:tc>
      </w:tr>
      <w:tr w:rsidR="004013BC" w:rsidTr="000C10A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0C10A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4013BC" w:rsidTr="000C10A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8641F4" w:rsidRDefault="004013BC" w:rsidP="000C10A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>мотра и ухода за 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22425F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>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BD1B31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4013BC" w:rsidRDefault="004013BC" w:rsidP="00BD1B31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дошкольных</w:t>
            </w:r>
          </w:p>
          <w:p w:rsidR="004013BC" w:rsidRDefault="004013BC" w:rsidP="00BD1B31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4013BC" w:rsidRDefault="00C832DD" w:rsidP="00BD1B31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в группах полного дня пребывания.</w:t>
            </w:r>
          </w:p>
          <w:p w:rsidR="004013BC" w:rsidRDefault="004013BC" w:rsidP="00BD1B31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</w:t>
            </w: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 xml:space="preserve">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образовательной</w:t>
            </w:r>
            <w:proofErr w:type="gramEnd"/>
          </w:p>
          <w:p w:rsidR="004013BC" w:rsidRPr="00CA05E6" w:rsidRDefault="00C832DD" w:rsidP="00BD1B31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</w:t>
            </w:r>
            <w:r w:rsidR="004013BC"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рганизации в </w:t>
            </w:r>
            <w:proofErr w:type="gramStart"/>
            <w:r w:rsidR="004013BC"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группах полного дня</w:t>
            </w:r>
            <w:proofErr w:type="gramEnd"/>
            <w:r w:rsidR="004013BC"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832DD" w:rsidRDefault="00C832DD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C832DD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832DD" w:rsidRDefault="00C832DD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C832DD" w:rsidP="00C832D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158,8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C832DD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832DD" w:rsidRDefault="00C832DD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C832DD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832DD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</w:tr>
      <w:tr w:rsidR="000C10AC" w:rsidTr="000C10A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Pr="009203A5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Pr="00CA05E6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0C10AC" w:rsidRPr="00CA05E6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Pr="00CA05E6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10AC" w:rsidTr="000C10A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Pr="00CA05E6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0C10AC" w:rsidRPr="00CA05E6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Pr="00CA05E6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10AC" w:rsidTr="000C10A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jc w:val="center"/>
              <w:rPr>
                <w:sz w:val="16"/>
                <w:szCs w:val="16"/>
              </w:rPr>
            </w:pPr>
          </w:p>
          <w:p w:rsidR="000C10AC" w:rsidRDefault="000C10AC" w:rsidP="000C10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0C10AC" w:rsidRDefault="000C10A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0C10AC" w:rsidRDefault="000C10AC" w:rsidP="000C1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Pr="00CA05E6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0C10AC" w:rsidRPr="00CA05E6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Pr="00CA05E6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AC" w:rsidRDefault="000C10A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</w:tbl>
    <w:p w:rsidR="004013BC" w:rsidRDefault="004013BC" w:rsidP="004013BC">
      <w:pPr>
        <w:rPr>
          <w:sz w:val="28"/>
          <w:szCs w:val="28"/>
        </w:rPr>
      </w:pPr>
      <w:r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4013BC" w:rsidRDefault="004013BC" w:rsidP="004013BC">
      <w:pPr>
        <w:autoSpaceDE w:val="0"/>
        <w:autoSpaceDN w:val="0"/>
        <w:adjustRightInd w:val="0"/>
        <w:jc w:val="both"/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4013BC" w:rsidTr="000C10A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4013BC" w:rsidTr="000C10A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F7798A">
              <w:rPr>
                <w:spacing w:val="-20"/>
                <w:sz w:val="28"/>
                <w:szCs w:val="28"/>
                <w:lang w:eastAsia="en-US"/>
              </w:rPr>
              <w:t>17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F7798A">
              <w:rPr>
                <w:spacing w:val="-20"/>
                <w:sz w:val="28"/>
                <w:szCs w:val="28"/>
                <w:lang w:eastAsia="en-US"/>
              </w:rPr>
              <w:t>18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F7798A">
              <w:rPr>
                <w:spacing w:val="-20"/>
                <w:sz w:val="28"/>
                <w:szCs w:val="28"/>
                <w:lang w:eastAsia="en-US"/>
              </w:rPr>
              <w:t>19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F7798A">
              <w:rPr>
                <w:spacing w:val="-20"/>
                <w:sz w:val="28"/>
                <w:szCs w:val="28"/>
                <w:lang w:eastAsia="en-US"/>
              </w:rPr>
              <w:t>17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F7798A">
              <w:rPr>
                <w:spacing w:val="-20"/>
                <w:sz w:val="28"/>
                <w:szCs w:val="28"/>
                <w:lang w:eastAsia="en-US"/>
              </w:rPr>
              <w:t>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F779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F7798A">
              <w:rPr>
                <w:spacing w:val="-20"/>
                <w:sz w:val="28"/>
                <w:szCs w:val="28"/>
                <w:lang w:eastAsia="en-US"/>
              </w:rPr>
              <w:t>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4013BC" w:rsidTr="000C10A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Pr="00E35243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0C10A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4013BC" w:rsidTr="000C10A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4013BC" w:rsidTr="000C10AC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rPr>
                <w:sz w:val="16"/>
                <w:szCs w:val="16"/>
              </w:rPr>
            </w:pPr>
          </w:p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4013BC" w:rsidRDefault="004013BC" w:rsidP="000C10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4013BC" w:rsidRPr="00CA05E6" w:rsidRDefault="006626C1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BD1B31" w:rsidP="00B954C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B954C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B954C5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B954C5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установлено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  <w:r w:rsidR="007960A7">
        <w:rPr>
          <w:sz w:val="28"/>
          <w:szCs w:val="28"/>
        </w:rPr>
        <w:t xml:space="preserve"> </w:t>
      </w:r>
      <w:r w:rsidRPr="00550689">
        <w:rPr>
          <w:sz w:val="28"/>
          <w:szCs w:val="28"/>
        </w:rPr>
        <w:t>Федеральный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0C1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D47858" w:rsidRDefault="004013BC" w:rsidP="000C1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BD1B31">
              <w:rPr>
                <w:color w:val="000000"/>
                <w:sz w:val="20"/>
                <w:szCs w:val="20"/>
              </w:rPr>
              <w:t>,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4013BC" w:rsidTr="000C10A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об образовательной, финансово-</w:t>
            </w:r>
            <w:r w:rsidRPr="007A71F5">
              <w:rPr>
                <w:color w:val="000000"/>
                <w:sz w:val="20"/>
                <w:szCs w:val="20"/>
              </w:rPr>
              <w:lastRenderedPageBreak/>
              <w:t xml:space="preserve">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0C10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Один раз в четверть</w:t>
            </w: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8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9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4013BC" w:rsidRDefault="004013BC" w:rsidP="004013BC">
      <w:pPr>
        <w:autoSpaceDE w:val="0"/>
        <w:autoSpaceDN w:val="0"/>
        <w:adjustRightInd w:val="0"/>
        <w:jc w:val="center"/>
      </w:pP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4013BC" w:rsidRPr="00823ACA" w:rsidRDefault="004013BC" w:rsidP="004013BC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4013BC" w:rsidRPr="00823ACA" w:rsidRDefault="004013BC" w:rsidP="004013BC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4013BC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4013BC" w:rsidRPr="00437FFB" w:rsidTr="000C10AC">
        <w:tc>
          <w:tcPr>
            <w:tcW w:w="4908" w:type="dxa"/>
          </w:tcPr>
          <w:p w:rsidR="004013BC" w:rsidRPr="00437FFB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4013BC" w:rsidRPr="00437FFB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4013BC" w:rsidRPr="00437FFB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4013BC" w:rsidRPr="00437FFB" w:rsidTr="000C10AC">
        <w:tc>
          <w:tcPr>
            <w:tcW w:w="4908" w:type="dxa"/>
          </w:tcPr>
          <w:p w:rsidR="004013BC" w:rsidRPr="00437FFB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4013BC" w:rsidRPr="00437FFB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4013BC" w:rsidRPr="00437FFB" w:rsidRDefault="004013BC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013BC" w:rsidRPr="00437FFB" w:rsidTr="000C10AC">
        <w:tc>
          <w:tcPr>
            <w:tcW w:w="4908" w:type="dxa"/>
          </w:tcPr>
          <w:p w:rsidR="004013BC" w:rsidRPr="00967FF7" w:rsidRDefault="004013BC" w:rsidP="000C10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4013BC" w:rsidRPr="00967FF7" w:rsidRDefault="004013BC" w:rsidP="000C10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4013BC" w:rsidRPr="00437FFB" w:rsidRDefault="004013BC" w:rsidP="000C10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4013BC" w:rsidRPr="00437FFB" w:rsidTr="000C10AC">
        <w:tc>
          <w:tcPr>
            <w:tcW w:w="4908" w:type="dxa"/>
          </w:tcPr>
          <w:p w:rsidR="004013BC" w:rsidRPr="00967FF7" w:rsidRDefault="004013BC" w:rsidP="000C10AC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4013BC" w:rsidRPr="00967FF7" w:rsidRDefault="004013BC" w:rsidP="000C10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4013BC" w:rsidRPr="00437FFB" w:rsidRDefault="004013BC" w:rsidP="000C10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4013BC" w:rsidRPr="00C25F5A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4013BC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4013BC" w:rsidRPr="00F30386" w:rsidRDefault="004013BC" w:rsidP="004013B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20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21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4013BC" w:rsidRDefault="004013BC" w:rsidP="004013BC"/>
    <w:p w:rsidR="004013BC" w:rsidRDefault="004013BC" w:rsidP="004013BC"/>
    <w:p w:rsidR="00F7798A" w:rsidRDefault="00F7798A" w:rsidP="00F7798A">
      <w:pPr>
        <w:pStyle w:val="ConsPlusNormal"/>
        <w:ind w:firstLine="708"/>
        <w:jc w:val="right"/>
      </w:pPr>
    </w:p>
    <w:p w:rsidR="00F7798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Pr="00C25F5A" w:rsidRDefault="00F7798A" w:rsidP="00F7798A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7798A" w:rsidRPr="005D2BD7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lastRenderedPageBreak/>
        <w:t>ОТЧЕТ О ВЫПОЛНЕНИИ</w:t>
      </w:r>
    </w:p>
    <w:p w:rsidR="00F7798A" w:rsidRPr="005D2BD7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Pr="005D2BD7">
        <w:rPr>
          <w:sz w:val="28"/>
          <w:szCs w:val="28"/>
        </w:rPr>
        <w:t xml:space="preserve"> ЗАДАНИЯ</w:t>
      </w:r>
    </w:p>
    <w:p w:rsidR="00F7798A" w:rsidRPr="005D2BD7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5D2BD7">
        <w:rPr>
          <w:sz w:val="28"/>
          <w:szCs w:val="28"/>
        </w:rPr>
        <w:t xml:space="preserve"> год и на плановый период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и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годов</w:t>
      </w:r>
      <w:r>
        <w:rPr>
          <w:sz w:val="28"/>
          <w:szCs w:val="28"/>
        </w:rPr>
        <w:t xml:space="preserve">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1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F7798A" w:rsidRPr="005D2BD7" w:rsidRDefault="00F7798A" w:rsidP="00F77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98A" w:rsidRPr="005D2BD7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</w:t>
      </w:r>
      <w:r w:rsidRPr="005D2BD7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__ г.</w:t>
      </w:r>
    </w:p>
    <w:p w:rsidR="00F7798A" w:rsidRDefault="00F7798A" w:rsidP="00F779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F7798A" w:rsidRPr="00437FFB" w:rsidTr="000C10AC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F7798A" w:rsidRPr="00437FFB" w:rsidTr="000C10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F7798A" w:rsidRPr="00437FFB" w:rsidRDefault="0027191D" w:rsidP="000C10A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22" w:history="1">
              <w:r w:rsidR="00F7798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0506001</w:t>
            </w:r>
          </w:p>
        </w:tc>
      </w:tr>
      <w:tr w:rsidR="00F7798A" w:rsidRPr="00437FFB" w:rsidTr="000C10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798A" w:rsidRPr="00437FFB" w:rsidTr="000C10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798A" w:rsidRPr="00437FFB" w:rsidTr="000C10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</w:t>
            </w:r>
          </w:p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798A" w:rsidRPr="00437FFB" w:rsidTr="000C10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3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798A" w:rsidRPr="00437FFB" w:rsidTr="000C10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4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798A" w:rsidRPr="00437FFB" w:rsidTr="000C10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>учреждения ____________________________________________</w:t>
            </w:r>
          </w:p>
          <w:p w:rsidR="00F7798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</w:t>
            </w:r>
            <w:proofErr w:type="gramStart"/>
            <w:r>
              <w:t xml:space="preserve">(указывается вид муниципального </w:t>
            </w:r>
            <w:proofErr w:type="gramEnd"/>
          </w:p>
          <w:p w:rsidR="00F7798A" w:rsidRPr="00CD535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5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798A" w:rsidRPr="00437FFB" w:rsidTr="000C10A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F7798A" w:rsidRDefault="00F7798A" w:rsidP="000C10AC">
            <w:pPr>
              <w:autoSpaceDE w:val="0"/>
              <w:autoSpaceDN w:val="0"/>
              <w:adjustRightInd w:val="0"/>
            </w:pPr>
            <w:r w:rsidRPr="005D2BD7">
              <w:t xml:space="preserve">                                            </w:t>
            </w:r>
            <w:proofErr w:type="gramStart"/>
            <w:r w:rsidRPr="005D2BD7">
              <w:t>(</w:t>
            </w:r>
            <w:r>
              <w:t>указывается в соответствии с периодичностью представления отчета о выполнении</w:t>
            </w:r>
            <w:proofErr w:type="gramEnd"/>
          </w:p>
          <w:p w:rsidR="00F7798A" w:rsidRPr="005D2BD7" w:rsidRDefault="00F7798A" w:rsidP="000C10AC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proofErr w:type="gramStart"/>
            <w:r>
              <w:t>муниципального задания, установленной в  муниципальном 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7798A" w:rsidRDefault="00F7798A" w:rsidP="00F779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8A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8A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8A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8A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8A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8A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8A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98A" w:rsidRPr="005D2BD7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F7798A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Раздел _____</w:t>
      </w:r>
    </w:p>
    <w:p w:rsidR="00F7798A" w:rsidRPr="005D2BD7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F7798A" w:rsidRPr="00437FFB" w:rsidTr="000C10A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 _________________________________________</w:t>
            </w:r>
          </w:p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798A" w:rsidRPr="00437FFB" w:rsidTr="000C10A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437FFB">
              <w:rPr>
                <w:sz w:val="28"/>
                <w:szCs w:val="28"/>
              </w:rPr>
              <w:t xml:space="preserve">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798A" w:rsidRPr="00437FFB" w:rsidTr="000C10A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798A" w:rsidRPr="00437FFB" w:rsidTr="000C10A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7798A" w:rsidRPr="00C740E7" w:rsidRDefault="00F7798A" w:rsidP="00F7798A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823547">
        <w:rPr>
          <w:sz w:val="28"/>
          <w:szCs w:val="28"/>
        </w:rPr>
        <w:t xml:space="preserve">3.  </w:t>
      </w:r>
      <w:r w:rsidRPr="00C740E7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spacing w:val="-20"/>
          <w:sz w:val="28"/>
          <w:szCs w:val="28"/>
        </w:rPr>
        <w:t xml:space="preserve"> муниципальной</w:t>
      </w:r>
      <w:r w:rsidRPr="00C740E7">
        <w:rPr>
          <w:spacing w:val="-20"/>
          <w:sz w:val="28"/>
          <w:szCs w:val="28"/>
        </w:rPr>
        <w:t xml:space="preserve"> услуги:</w:t>
      </w:r>
    </w:p>
    <w:p w:rsidR="00F7798A" w:rsidRPr="00823547" w:rsidRDefault="00F7798A" w:rsidP="00F7798A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823547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 xml:space="preserve"> муниципальной </w:t>
      </w:r>
      <w:r w:rsidRPr="00823547">
        <w:rPr>
          <w:sz w:val="28"/>
          <w:szCs w:val="28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F7798A" w:rsidRPr="00D83DA7" w:rsidTr="000C10A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ципальной</w:t>
            </w:r>
            <w:proofErr w:type="spellEnd"/>
            <w:proofErr w:type="gramEnd"/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F7798A" w:rsidRPr="00D83DA7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26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 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F7798A" w:rsidRPr="00D83DA7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7798A" w:rsidRPr="00D83DA7" w:rsidTr="000C10A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D83DA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F7798A" w:rsidTr="000C10A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798A" w:rsidRDefault="00F7798A" w:rsidP="00F779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798A" w:rsidRDefault="00F7798A" w:rsidP="00F7798A">
      <w:pPr>
        <w:autoSpaceDE w:val="0"/>
        <w:autoSpaceDN w:val="0"/>
        <w:adjustRightInd w:val="0"/>
        <w:rPr>
          <w:sz w:val="28"/>
          <w:szCs w:val="28"/>
        </w:rPr>
      </w:pPr>
    </w:p>
    <w:p w:rsidR="00F7798A" w:rsidRPr="008B28D7" w:rsidRDefault="00F7798A" w:rsidP="00F7798A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 муниципальной </w:t>
      </w:r>
      <w:r w:rsidRPr="008B28D7">
        <w:rPr>
          <w:sz w:val="28"/>
          <w:szCs w:val="28"/>
        </w:rPr>
        <w:t xml:space="preserve">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F7798A" w:rsidRPr="008B28D7" w:rsidTr="000C10A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F7798A" w:rsidRPr="008B28D7" w:rsidTr="000C10A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7798A" w:rsidRPr="008B28D7" w:rsidTr="000C10A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7798A" w:rsidRPr="008B28D7" w:rsidTr="000C10A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F7798A" w:rsidTr="000C10A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798A" w:rsidRPr="00C25F5A" w:rsidRDefault="00F7798A" w:rsidP="00F779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798A" w:rsidRPr="00250272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F7798A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>Раздел _____</w:t>
      </w:r>
    </w:p>
    <w:p w:rsidR="00F7798A" w:rsidRDefault="00F7798A" w:rsidP="00F779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F7798A" w:rsidRPr="00437FFB" w:rsidTr="000C10A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798A" w:rsidRPr="00437FFB" w:rsidTr="000C10A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7798A" w:rsidRPr="00437FFB" w:rsidTr="000C10A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F7798A" w:rsidRPr="00437FFB" w:rsidRDefault="00F7798A" w:rsidP="000C10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7798A" w:rsidRDefault="00F7798A" w:rsidP="00F779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798A" w:rsidRPr="00250272" w:rsidRDefault="00F7798A" w:rsidP="00F7798A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F7798A" w:rsidRPr="00250272" w:rsidRDefault="00F7798A" w:rsidP="00F7798A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F7798A" w:rsidRPr="00250272" w:rsidTr="000C10A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</w:p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z w:val="28"/>
                <w:szCs w:val="28"/>
              </w:rPr>
              <w:lastRenderedPageBreak/>
              <w:t>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F7798A" w:rsidRPr="00250272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28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F7798A" w:rsidRPr="00250272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7798A" w:rsidRPr="00250272" w:rsidTr="000C10A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F7798A" w:rsidTr="000C10A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798A" w:rsidRPr="00C25F5A" w:rsidRDefault="00F7798A" w:rsidP="00F779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798A" w:rsidRPr="008C26F1" w:rsidRDefault="00F7798A" w:rsidP="00F7798A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F7798A" w:rsidRPr="008C26F1" w:rsidTr="000C10A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spellEnd"/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F7798A" w:rsidRPr="008C26F1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29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государст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венном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250272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F7798A" w:rsidRPr="008C26F1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A25D00" w:rsidRDefault="00F7798A" w:rsidP="000C1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F7798A" w:rsidRPr="008B28D7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7798A" w:rsidRPr="008C26F1" w:rsidTr="000C10A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8C26F1" w:rsidRDefault="00F7798A" w:rsidP="000C10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F7798A" w:rsidTr="000C10A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798A" w:rsidTr="000C10A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A" w:rsidRPr="00C25F5A" w:rsidRDefault="00F7798A" w:rsidP="000C10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798A" w:rsidRPr="00C25F5A" w:rsidRDefault="00F7798A" w:rsidP="00F779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7798A" w:rsidRPr="007C1C36" w:rsidRDefault="00F7798A" w:rsidP="00F779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Руководитель (уполномоченное лицо) _____________ ___________ __________</w:t>
      </w:r>
      <w:r>
        <w:rPr>
          <w:sz w:val="28"/>
          <w:szCs w:val="28"/>
        </w:rPr>
        <w:t>________</w:t>
      </w:r>
      <w:r w:rsidRPr="007C1C36">
        <w:rPr>
          <w:sz w:val="28"/>
          <w:szCs w:val="28"/>
        </w:rPr>
        <w:t>____</w:t>
      </w:r>
    </w:p>
    <w:p w:rsidR="00F7798A" w:rsidRPr="007C1C36" w:rsidRDefault="00F7798A" w:rsidP="00F7798A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Pr="007C1C36">
        <w:rPr>
          <w:sz w:val="28"/>
          <w:szCs w:val="28"/>
        </w:rPr>
        <w:t xml:space="preserve">          (должность)  </w:t>
      </w:r>
      <w:r>
        <w:rPr>
          <w:sz w:val="28"/>
          <w:szCs w:val="28"/>
        </w:rPr>
        <w:t xml:space="preserve">    </w:t>
      </w:r>
      <w:r w:rsidRPr="007C1C36">
        <w:rPr>
          <w:sz w:val="28"/>
          <w:szCs w:val="28"/>
        </w:rPr>
        <w:t xml:space="preserve"> (подпись)  </w:t>
      </w:r>
      <w:r>
        <w:rPr>
          <w:sz w:val="28"/>
          <w:szCs w:val="28"/>
        </w:rPr>
        <w:t xml:space="preserve">  </w:t>
      </w:r>
      <w:r w:rsidRPr="007C1C36">
        <w:rPr>
          <w:sz w:val="28"/>
          <w:szCs w:val="28"/>
        </w:rPr>
        <w:t xml:space="preserve"> (расшифровка</w:t>
      </w:r>
      <w:r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F7798A" w:rsidRPr="007C1C36" w:rsidRDefault="00F7798A" w:rsidP="00F77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98A" w:rsidRPr="007C1C36" w:rsidRDefault="00F7798A" w:rsidP="00F779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"__" __________ 20_</w:t>
      </w:r>
      <w:r>
        <w:rPr>
          <w:sz w:val="28"/>
          <w:szCs w:val="28"/>
        </w:rPr>
        <w:t>__</w:t>
      </w:r>
      <w:r w:rsidRPr="007C1C36">
        <w:rPr>
          <w:sz w:val="28"/>
          <w:szCs w:val="28"/>
        </w:rPr>
        <w:t>_ г.</w:t>
      </w:r>
    </w:p>
    <w:p w:rsidR="00F7798A" w:rsidRPr="007C1C36" w:rsidRDefault="00F7798A" w:rsidP="00F77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98A" w:rsidRPr="007C1C36" w:rsidRDefault="00F7798A" w:rsidP="00F779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F7798A" w:rsidRPr="00C740E7" w:rsidRDefault="00F7798A" w:rsidP="00F7798A">
      <w:pPr>
        <w:pStyle w:val="ConsPlusNormal"/>
        <w:ind w:firstLine="540"/>
        <w:jc w:val="both"/>
        <w:rPr>
          <w:sz w:val="24"/>
          <w:szCs w:val="24"/>
        </w:rPr>
      </w:pPr>
      <w:bookmarkStart w:id="5" w:name="Par637"/>
      <w:bookmarkStart w:id="6" w:name="Par638"/>
      <w:bookmarkEnd w:id="5"/>
      <w:bookmarkEnd w:id="6"/>
      <w:r w:rsidRPr="007C1C36">
        <w:t>&lt;</w:t>
      </w:r>
      <w:r>
        <w:t xml:space="preserve">1&gt;  </w:t>
      </w:r>
      <w:r w:rsidRPr="00372FD3">
        <w:rPr>
          <w:sz w:val="24"/>
          <w:szCs w:val="24"/>
        </w:rPr>
        <w:t>М</w:t>
      </w:r>
      <w:r w:rsidRPr="00293594">
        <w:rPr>
          <w:sz w:val="24"/>
          <w:szCs w:val="24"/>
        </w:rPr>
        <w:t>униципальное</w:t>
      </w:r>
      <w:r>
        <w:t xml:space="preserve"> </w:t>
      </w:r>
      <w:r w:rsidRPr="00C740E7">
        <w:rPr>
          <w:sz w:val="24"/>
          <w:szCs w:val="24"/>
        </w:rPr>
        <w:t>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F7798A" w:rsidRPr="007C1C36" w:rsidRDefault="00F7798A" w:rsidP="00F7798A">
      <w:pPr>
        <w:autoSpaceDE w:val="0"/>
        <w:autoSpaceDN w:val="0"/>
        <w:adjustRightInd w:val="0"/>
        <w:ind w:firstLine="540"/>
        <w:jc w:val="both"/>
      </w:pPr>
      <w:r w:rsidRPr="007C1C36">
        <w:t>&lt;</w:t>
      </w:r>
      <w:r>
        <w:t>2</w:t>
      </w:r>
      <w:proofErr w:type="gramStart"/>
      <w:r w:rsidRPr="007C1C36">
        <w:t>&gt;</w:t>
      </w:r>
      <w:r>
        <w:t xml:space="preserve"> </w:t>
      </w:r>
      <w:r w:rsidRPr="007C1C36">
        <w:t>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 xml:space="preserve"> муниципальной </w:t>
      </w:r>
      <w:r w:rsidRPr="007C1C36">
        <w:t xml:space="preserve">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F7798A" w:rsidRPr="007C1C36" w:rsidRDefault="00F7798A" w:rsidP="00F7798A">
      <w:pPr>
        <w:autoSpaceDE w:val="0"/>
        <w:autoSpaceDN w:val="0"/>
        <w:adjustRightInd w:val="0"/>
        <w:ind w:firstLine="540"/>
        <w:jc w:val="both"/>
      </w:pPr>
      <w:bookmarkStart w:id="7" w:name="Par639"/>
      <w:bookmarkEnd w:id="7"/>
      <w:r w:rsidRPr="007C1C36">
        <w:t>&lt;</w:t>
      </w:r>
      <w:r>
        <w:t>3</w:t>
      </w:r>
      <w:proofErr w:type="gramStart"/>
      <w:r w:rsidRPr="007C1C36">
        <w:t>&gt; 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>муниципальной</w:t>
      </w:r>
      <w:r w:rsidRPr="007C1C3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7798A" w:rsidRDefault="00F7798A" w:rsidP="00F7798A"/>
    <w:p w:rsidR="004013BC" w:rsidRDefault="004013BC" w:rsidP="004013BC"/>
    <w:p w:rsidR="00EA2B7A" w:rsidRDefault="00EA2B7A"/>
    <w:sectPr w:rsidR="00EA2B7A" w:rsidSect="000C10AC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3BC"/>
    <w:rsid w:val="000C10AC"/>
    <w:rsid w:val="0027191D"/>
    <w:rsid w:val="004013BC"/>
    <w:rsid w:val="004443D2"/>
    <w:rsid w:val="0052416A"/>
    <w:rsid w:val="00531ACC"/>
    <w:rsid w:val="005E39EA"/>
    <w:rsid w:val="006626C1"/>
    <w:rsid w:val="007960A7"/>
    <w:rsid w:val="009074B8"/>
    <w:rsid w:val="009463CB"/>
    <w:rsid w:val="00AD297C"/>
    <w:rsid w:val="00AE7324"/>
    <w:rsid w:val="00B954C5"/>
    <w:rsid w:val="00BD1B31"/>
    <w:rsid w:val="00C832DD"/>
    <w:rsid w:val="00EA2B7A"/>
    <w:rsid w:val="00EF1F11"/>
    <w:rsid w:val="00F7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13BC"/>
    <w:rPr>
      <w:color w:val="0000FF"/>
      <w:u w:val="single"/>
    </w:rPr>
  </w:style>
  <w:style w:type="paragraph" w:customStyle="1" w:styleId="ConsPlusCell">
    <w:name w:val="ConsPlusCell"/>
    <w:rsid w:val="00401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01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77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5AAEAF17430E2B89DB319FBCCE6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11</cp:revision>
  <dcterms:created xsi:type="dcterms:W3CDTF">2016-04-14T12:32:00Z</dcterms:created>
  <dcterms:modified xsi:type="dcterms:W3CDTF">2017-02-09T09:33:00Z</dcterms:modified>
</cp:coreProperties>
</file>